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2B331" w14:textId="77777777" w:rsidR="00065EF3" w:rsidRPr="00911B6A" w:rsidRDefault="00A6673B" w:rsidP="00065EF3">
      <w:pPr>
        <w:spacing w:after="0" w:line="256" w:lineRule="auto"/>
        <w:rPr>
          <w:rFonts w:ascii="Century Gothic" w:eastAsia="Times New Roman" w:hAnsi="Century Gothic" w:cs="Calibri"/>
          <w:color w:val="000000"/>
          <w:sz w:val="20"/>
          <w:szCs w:val="20"/>
          <w:bdr w:val="none" w:sz="0" w:space="0" w:color="auto" w:frame="1"/>
          <w:lang w:eastAsia="es-CR"/>
        </w:rPr>
      </w:pPr>
      <w:r w:rsidRPr="00911B6A">
        <w:rPr>
          <w:rFonts w:ascii="Century Gothic" w:eastAsia="Times New Roman" w:hAnsi="Century Gothic" w:cs="Calibri"/>
          <w:color w:val="000000"/>
          <w:sz w:val="20"/>
          <w:szCs w:val="20"/>
          <w:bdr w:val="none" w:sz="0" w:space="0" w:color="auto" w:frame="1"/>
          <w:lang w:eastAsia="es-CR"/>
        </w:rPr>
        <w:t xml:space="preserve">El </w:t>
      </w:r>
      <w:r w:rsidRPr="00911B6A">
        <w:rPr>
          <w:rFonts w:ascii="Century Gothic" w:eastAsia="Times New Roman" w:hAnsi="Century Gothic" w:cs="Calibri"/>
          <w:b/>
          <w:bCs/>
          <w:color w:val="000000"/>
          <w:sz w:val="20"/>
          <w:szCs w:val="20"/>
          <w:bdr w:val="none" w:sz="0" w:space="0" w:color="auto" w:frame="1"/>
          <w:lang w:eastAsia="es-CR"/>
        </w:rPr>
        <w:t>trabajo autónomo</w:t>
      </w:r>
      <w:r w:rsidRPr="00911B6A">
        <w:rPr>
          <w:rFonts w:ascii="Century Gothic" w:eastAsia="Times New Roman" w:hAnsi="Century Gothic" w:cs="Calibri"/>
          <w:color w:val="000000"/>
          <w:sz w:val="20"/>
          <w:szCs w:val="20"/>
          <w:bdr w:val="none" w:sz="0" w:space="0" w:color="auto" w:frame="1"/>
          <w:lang w:eastAsia="es-CR"/>
        </w:rPr>
        <w:t xml:space="preserve"> es la capacidad de realizar tareas por nosotros mismos, sin necesidad de que nuestros/as docentes estén presentes.</w:t>
      </w:r>
    </w:p>
    <w:p w14:paraId="7D01509D" w14:textId="77777777" w:rsidR="00A6673B" w:rsidRPr="00911B6A" w:rsidRDefault="00A6673B" w:rsidP="00065EF3">
      <w:pPr>
        <w:spacing w:after="0" w:line="256" w:lineRule="auto"/>
        <w:rPr>
          <w:rFonts w:ascii="Century Gothic" w:eastAsia="Times New Roman" w:hAnsi="Century Gothic" w:cs="Calibri"/>
          <w:color w:val="000000"/>
          <w:lang w:eastAsia="es-CR"/>
        </w:rPr>
      </w:pPr>
      <w:r w:rsidRPr="00911B6A">
        <w:rPr>
          <w:rFonts w:ascii="Century Gothic" w:eastAsia="Times New Roman" w:hAnsi="Century Gothic" w:cs="Calibri"/>
          <w:color w:val="000000"/>
          <w:sz w:val="20"/>
          <w:szCs w:val="20"/>
          <w:bdr w:val="none" w:sz="0" w:space="0" w:color="auto" w:frame="1"/>
          <w:lang w:eastAsia="es-C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911B6A" w14:paraId="2A4E9E78" w14:textId="77777777" w:rsidTr="00F02B45">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367E93F1" w14:textId="77777777" w:rsidR="00A6673B" w:rsidRPr="00911B6A" w:rsidRDefault="00A6673B" w:rsidP="00A6673B">
            <w:pPr>
              <w:spacing w:after="0" w:line="240" w:lineRule="auto"/>
              <w:jc w:val="both"/>
              <w:rPr>
                <w:rFonts w:ascii="Century Gothic" w:eastAsia="Times New Roman" w:hAnsi="Century Gothic" w:cs="Calibri"/>
                <w:color w:val="000000"/>
                <w:lang w:eastAsia="es-CR"/>
              </w:rPr>
            </w:pPr>
            <w:r w:rsidRPr="00911B6A">
              <w:rPr>
                <w:rFonts w:ascii="Century Gothic" w:eastAsia="Times New Roman" w:hAnsi="Century Gothic" w:cs="Calibri"/>
                <w:color w:val="000000"/>
                <w:bdr w:val="none" w:sz="0" w:space="0" w:color="auto" w:frame="1"/>
                <w:lang w:eastAsia="es-CR"/>
              </w:rPr>
              <w:t xml:space="preserve">Centro Educativo: </w:t>
            </w:r>
          </w:p>
          <w:p w14:paraId="30FE5699" w14:textId="77777777" w:rsidR="00A6673B" w:rsidRPr="00911B6A" w:rsidRDefault="00A6673B" w:rsidP="00A6673B">
            <w:pPr>
              <w:spacing w:after="0" w:line="240" w:lineRule="auto"/>
              <w:jc w:val="both"/>
              <w:rPr>
                <w:rFonts w:ascii="Century Gothic" w:eastAsia="Times New Roman" w:hAnsi="Century Gothic" w:cs="Calibri"/>
                <w:color w:val="000000"/>
                <w:lang w:eastAsia="es-CR"/>
              </w:rPr>
            </w:pPr>
            <w:r w:rsidRPr="00911B6A">
              <w:rPr>
                <w:rFonts w:ascii="Century Gothic" w:eastAsia="Times New Roman" w:hAnsi="Century Gothic" w:cs="Calibri"/>
                <w:color w:val="000000"/>
                <w:bdr w:val="none" w:sz="0" w:space="0" w:color="auto" w:frame="1"/>
                <w:lang w:eastAsia="es-CR"/>
              </w:rPr>
              <w:t xml:space="preserve">Educador/a: </w:t>
            </w:r>
          </w:p>
          <w:p w14:paraId="284D0174" w14:textId="77777777" w:rsidR="00A6673B" w:rsidRPr="00911B6A" w:rsidRDefault="00A6673B" w:rsidP="00A6673B">
            <w:pPr>
              <w:spacing w:after="0" w:line="240" w:lineRule="auto"/>
              <w:jc w:val="both"/>
              <w:rPr>
                <w:rFonts w:ascii="Century Gothic" w:eastAsia="Times New Roman" w:hAnsi="Century Gothic" w:cs="Calibri"/>
                <w:color w:val="000000"/>
                <w:lang w:eastAsia="es-CR"/>
              </w:rPr>
            </w:pPr>
            <w:r w:rsidRPr="00911B6A">
              <w:rPr>
                <w:rFonts w:ascii="Century Gothic" w:eastAsia="Times New Roman" w:hAnsi="Century Gothic" w:cs="Calibri"/>
                <w:color w:val="000000"/>
                <w:bdr w:val="none" w:sz="0" w:space="0" w:color="auto" w:frame="1"/>
                <w:lang w:eastAsia="es-CR"/>
              </w:rPr>
              <w:t xml:space="preserve">Nivel: </w:t>
            </w:r>
          </w:p>
          <w:p w14:paraId="2D3D78C3" w14:textId="77777777" w:rsidR="00A6673B" w:rsidRPr="00911B6A" w:rsidRDefault="00A6673B" w:rsidP="00A6673B">
            <w:pPr>
              <w:spacing w:after="0" w:line="240" w:lineRule="auto"/>
              <w:jc w:val="both"/>
              <w:rPr>
                <w:rFonts w:ascii="Century Gothic" w:eastAsia="Times New Roman" w:hAnsi="Century Gothic" w:cs="Calibri"/>
                <w:color w:val="000000"/>
                <w:lang w:eastAsia="es-CR"/>
              </w:rPr>
            </w:pPr>
            <w:r w:rsidRPr="00911B6A">
              <w:rPr>
                <w:rFonts w:ascii="Century Gothic" w:eastAsia="Times New Roman" w:hAnsi="Century Gothic" w:cs="Calibri"/>
                <w:color w:val="000000"/>
                <w:bdr w:val="none" w:sz="0" w:space="0" w:color="auto" w:frame="1"/>
                <w:lang w:eastAsia="es-CR"/>
              </w:rPr>
              <w:t>Asignatura:</w:t>
            </w:r>
          </w:p>
        </w:tc>
      </w:tr>
    </w:tbl>
    <w:p w14:paraId="25221BF7" w14:textId="77777777" w:rsidR="00A6673B" w:rsidRPr="00911B6A" w:rsidRDefault="00A6673B" w:rsidP="00A6673B">
      <w:pPr>
        <w:spacing w:after="0" w:line="240" w:lineRule="auto"/>
        <w:jc w:val="center"/>
        <w:rPr>
          <w:rFonts w:ascii="Century Gothic" w:hAnsi="Century Gothic" w:cstheme="minorHAnsi"/>
          <w:b/>
          <w:sz w:val="32"/>
          <w:szCs w:val="32"/>
        </w:rPr>
      </w:pPr>
      <w:r w:rsidRPr="00911B6A">
        <w:rPr>
          <w:rFonts w:ascii="Century Gothic" w:hAnsi="Century Gothic" w:cstheme="minorHAnsi"/>
          <w:b/>
          <w:sz w:val="32"/>
          <w:szCs w:val="32"/>
        </w:rPr>
        <w:t>Ficha de auto-trabajo</w:t>
      </w:r>
      <w:r w:rsidR="00692E1E" w:rsidRPr="00911B6A">
        <w:rPr>
          <w:rFonts w:ascii="Century Gothic" w:hAnsi="Century Gothic" w:cstheme="minorHAnsi"/>
          <w:b/>
          <w:sz w:val="32"/>
          <w:szCs w:val="32"/>
        </w:rPr>
        <w:t xml:space="preserve"> 3</w:t>
      </w:r>
    </w:p>
    <w:p w14:paraId="28979951" w14:textId="77777777" w:rsidR="00A6673B" w:rsidRPr="00911B6A" w:rsidRDefault="00A6673B" w:rsidP="00A6673B">
      <w:pPr>
        <w:spacing w:after="0" w:line="240" w:lineRule="auto"/>
        <w:jc w:val="center"/>
        <w:rPr>
          <w:rFonts w:ascii="Century Gothic" w:hAnsi="Century Gothic" w:cstheme="minorHAnsi"/>
          <w:b/>
          <w:sz w:val="32"/>
          <w:szCs w:val="32"/>
        </w:rPr>
      </w:pPr>
      <w:r w:rsidRPr="00911B6A">
        <w:rPr>
          <w:rFonts w:ascii="Century Gothic" w:hAnsi="Century Gothic" w:cstheme="minorHAnsi"/>
          <w:b/>
          <w:sz w:val="32"/>
          <w:szCs w:val="32"/>
        </w:rPr>
        <w:t>Educación Cívica</w:t>
      </w:r>
    </w:p>
    <w:p w14:paraId="5AE16FF2" w14:textId="77777777" w:rsidR="00A6673B" w:rsidRPr="00911B6A" w:rsidRDefault="00A6673B" w:rsidP="00A6673B">
      <w:pPr>
        <w:spacing w:after="0" w:line="240" w:lineRule="auto"/>
        <w:rPr>
          <w:rFonts w:ascii="Century Gothic" w:hAnsi="Century Gothic" w:cstheme="minorHAnsi"/>
          <w:b/>
          <w:sz w:val="28"/>
          <w:szCs w:val="28"/>
        </w:rPr>
      </w:pPr>
    </w:p>
    <w:p w14:paraId="1590879C" w14:textId="77777777" w:rsidR="00A6673B" w:rsidRPr="00911B6A" w:rsidRDefault="00A6673B" w:rsidP="00A6673B">
      <w:pPr>
        <w:spacing w:after="0" w:line="240" w:lineRule="auto"/>
        <w:jc w:val="center"/>
        <w:rPr>
          <w:rFonts w:ascii="Century Gothic" w:hAnsi="Century Gothic" w:cstheme="minorHAnsi"/>
          <w:b/>
          <w:sz w:val="28"/>
          <w:szCs w:val="28"/>
        </w:rPr>
      </w:pPr>
      <w:r w:rsidRPr="00911B6A">
        <w:rPr>
          <w:rFonts w:ascii="Century Gothic" w:hAnsi="Century Gothic" w:cstheme="minorHAnsi"/>
          <w:b/>
          <w:sz w:val="28"/>
          <w:szCs w:val="28"/>
        </w:rPr>
        <w:t>Unidad 7 AÑO, Primera Unidad, “Construyamos comunidades seguras”</w:t>
      </w:r>
    </w:p>
    <w:p w14:paraId="64AF2657" w14:textId="77777777" w:rsidR="00A6673B" w:rsidRPr="00911B6A" w:rsidRDefault="00A6673B" w:rsidP="00A6673B">
      <w:pPr>
        <w:tabs>
          <w:tab w:val="left" w:pos="1095"/>
        </w:tabs>
        <w:rPr>
          <w:rFonts w:ascii="Century Gothic" w:hAnsi="Century Gothic"/>
          <w:b/>
          <w:i/>
        </w:rPr>
      </w:pPr>
      <w:r w:rsidRPr="00911B6A">
        <w:rPr>
          <w:rFonts w:ascii="Century Gothic" w:hAnsi="Century Gothic"/>
          <w:b/>
          <w:i/>
        </w:rPr>
        <w:tab/>
      </w:r>
    </w:p>
    <w:p w14:paraId="2E5EBA10" w14:textId="77777777" w:rsidR="00E1346A" w:rsidRPr="00911B6A" w:rsidRDefault="00A6673B" w:rsidP="00AE1992">
      <w:pPr>
        <w:jc w:val="both"/>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Un abrazo desde la distancia, un gusto acercarnos de esta forma a ustedes, atendiendo las indicaciones de las autoridades para que podamos cuidarnos entre todos. En esta ficha de trabajo, el estudiantado encontrara el abordaje de los contenidos curriculares referidos a la seguridad ciudadana.</w:t>
      </w:r>
    </w:p>
    <w:p w14:paraId="0314C538" w14:textId="77777777" w:rsidR="00A6673B" w:rsidRPr="00911B6A" w:rsidRDefault="00A6673B" w:rsidP="00E1346A">
      <w:pPr>
        <w:spacing w:after="0" w:line="240" w:lineRule="auto"/>
        <w:jc w:val="both"/>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b/>
          <w:color w:val="000000"/>
          <w:sz w:val="24"/>
          <w:szCs w:val="24"/>
          <w:lang w:eastAsia="es-CR"/>
        </w:rPr>
        <w:t>Contenido procedimental:</w:t>
      </w:r>
      <w:r w:rsidRPr="00911B6A">
        <w:rPr>
          <w:rFonts w:ascii="Century Gothic" w:eastAsia="Times New Roman" w:hAnsi="Century Gothic" w:cs="Calibri"/>
          <w:color w:val="000000"/>
          <w:sz w:val="24"/>
          <w:szCs w:val="24"/>
          <w:lang w:eastAsia="es-CR"/>
        </w:rPr>
        <w:t xml:space="preserve"> </w:t>
      </w:r>
    </w:p>
    <w:p w14:paraId="4EDE9ACF" w14:textId="77777777" w:rsidR="00E1346A" w:rsidRPr="00911B6A" w:rsidRDefault="00E1346A" w:rsidP="00E1346A">
      <w:pPr>
        <w:spacing w:after="0" w:line="240" w:lineRule="auto"/>
        <w:jc w:val="both"/>
        <w:textAlignment w:val="baseline"/>
        <w:rPr>
          <w:rFonts w:ascii="Century Gothic" w:eastAsia="Times New Roman" w:hAnsi="Century Gothic" w:cs="Calibri"/>
          <w:color w:val="000000"/>
          <w:sz w:val="24"/>
          <w:szCs w:val="24"/>
          <w:lang w:eastAsia="es-CR"/>
        </w:rPr>
      </w:pPr>
    </w:p>
    <w:p w14:paraId="4CE5CA26" w14:textId="77777777" w:rsidR="00C6129D" w:rsidRPr="00911B6A" w:rsidRDefault="00C6129D" w:rsidP="00C6129D">
      <w:pPr>
        <w:autoSpaceDE w:val="0"/>
        <w:autoSpaceDN w:val="0"/>
        <w:adjustRightInd w:val="0"/>
        <w:spacing w:after="0" w:line="240" w:lineRule="auto"/>
        <w:jc w:val="both"/>
        <w:rPr>
          <w:rFonts w:ascii="Century Gothic" w:hAnsi="Century Gothic" w:cs="ArialMT"/>
          <w:sz w:val="24"/>
          <w:szCs w:val="24"/>
        </w:rPr>
      </w:pPr>
      <w:r w:rsidRPr="00911B6A">
        <w:rPr>
          <w:rFonts w:ascii="Century Gothic" w:hAnsi="Century Gothic" w:cs="ArialMT"/>
          <w:sz w:val="24"/>
          <w:szCs w:val="24"/>
        </w:rPr>
        <w:t>Reconocimiento de los hechos delictivos y su incidencia en la seguridad ciudadana, para promover la seguridad en las comunidades.</w:t>
      </w:r>
    </w:p>
    <w:p w14:paraId="2688E135" w14:textId="77777777" w:rsidR="00185BC7" w:rsidRPr="00911B6A" w:rsidRDefault="00C6129D" w:rsidP="00E1346A">
      <w:pPr>
        <w:autoSpaceDE w:val="0"/>
        <w:autoSpaceDN w:val="0"/>
        <w:adjustRightInd w:val="0"/>
        <w:spacing w:after="0" w:line="240" w:lineRule="auto"/>
        <w:jc w:val="both"/>
        <w:rPr>
          <w:rFonts w:ascii="Century Gothic" w:hAnsi="Century Gothic" w:cs="ArialMT"/>
          <w:sz w:val="24"/>
          <w:szCs w:val="24"/>
        </w:rPr>
      </w:pPr>
      <w:r w:rsidRPr="00911B6A">
        <w:rPr>
          <w:rFonts w:ascii="Century Gothic" w:hAnsi="Century Gothic" w:cs="ArialMT"/>
          <w:sz w:val="24"/>
          <w:szCs w:val="24"/>
        </w:rPr>
        <w:t>Conocimiento de las relaciones entre la inequidad social, las drogas y el delito, para generar espacios seguros.</w:t>
      </w:r>
    </w:p>
    <w:p w14:paraId="6C347A14" w14:textId="77777777" w:rsidR="00E1346A" w:rsidRPr="00911B6A" w:rsidRDefault="00E1346A" w:rsidP="00E1346A">
      <w:pPr>
        <w:autoSpaceDE w:val="0"/>
        <w:autoSpaceDN w:val="0"/>
        <w:adjustRightInd w:val="0"/>
        <w:spacing w:after="0" w:line="240" w:lineRule="auto"/>
        <w:jc w:val="both"/>
        <w:rPr>
          <w:rFonts w:ascii="Century Gothic" w:hAnsi="Century Gothic" w:cs="ArialMT"/>
          <w:sz w:val="24"/>
          <w:szCs w:val="24"/>
        </w:rPr>
      </w:pPr>
    </w:p>
    <w:p w14:paraId="343C4A93" w14:textId="77777777" w:rsidR="00E1346A" w:rsidRPr="00911B6A" w:rsidRDefault="00E1346A" w:rsidP="00A6673B">
      <w:pPr>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noProof/>
          <w:color w:val="000000"/>
          <w:sz w:val="24"/>
          <w:szCs w:val="24"/>
          <w:lang w:val="es-ES_tradnl" w:eastAsia="es-ES_tradnl"/>
        </w:rPr>
        <mc:AlternateContent>
          <mc:Choice Requires="wps">
            <w:drawing>
              <wp:anchor distT="0" distB="0" distL="114300" distR="114300" simplePos="0" relativeHeight="251686912" behindDoc="0" locked="0" layoutInCell="1" allowOverlap="1" wp14:anchorId="1EE2598B" wp14:editId="6C91FA31">
                <wp:simplePos x="0" y="0"/>
                <wp:positionH relativeFrom="column">
                  <wp:posOffset>88751</wp:posOffset>
                </wp:positionH>
                <wp:positionV relativeFrom="paragraph">
                  <wp:posOffset>19872</wp:posOffset>
                </wp:positionV>
                <wp:extent cx="6181725" cy="1587948"/>
                <wp:effectExtent l="0" t="0" r="15875" b="38100"/>
                <wp:wrapNone/>
                <wp:docPr id="8" name="Cuadro de texto 8"/>
                <wp:cNvGraphicFramePr/>
                <a:graphic xmlns:a="http://schemas.openxmlformats.org/drawingml/2006/main">
                  <a:graphicData uri="http://schemas.microsoft.com/office/word/2010/wordprocessingShape">
                    <wps:wsp>
                      <wps:cNvSpPr txBox="1"/>
                      <wps:spPr>
                        <a:xfrm>
                          <a:off x="0" y="0"/>
                          <a:ext cx="6181725" cy="158794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6E73518B" w14:textId="77777777" w:rsidR="00E1346A" w:rsidRPr="00911B6A" w:rsidRDefault="00E1346A" w:rsidP="00E1346A">
                            <w:pPr>
                              <w:jc w:val="both"/>
                              <w:rPr>
                                <w:rFonts w:ascii="Century Gothic" w:eastAsia="Times New Roman" w:hAnsi="Century Gothic" w:cs="Arial"/>
                                <w:color w:val="000000"/>
                                <w:sz w:val="24"/>
                                <w:szCs w:val="24"/>
                                <w:lang w:eastAsia="es-CR"/>
                              </w:rPr>
                            </w:pPr>
                            <w:r>
                              <w:rPr>
                                <w:rFonts w:ascii="Arial" w:eastAsia="Times New Roman" w:hAnsi="Arial" w:cs="Arial"/>
                                <w:color w:val="000000"/>
                                <w:sz w:val="24"/>
                                <w:szCs w:val="24"/>
                                <w:lang w:eastAsia="es-CR"/>
                              </w:rPr>
                              <w:br/>
                            </w:r>
                            <w:r w:rsidRPr="00911B6A">
                              <w:rPr>
                                <w:rFonts w:ascii="Century Gothic" w:eastAsia="Times New Roman" w:hAnsi="Century Gothic" w:cs="Calibri"/>
                                <w:color w:val="000000"/>
                                <w:sz w:val="24"/>
                                <w:szCs w:val="24"/>
                                <w:lang w:eastAsia="es-CR"/>
                              </w:rPr>
                              <w:t>Es importante mantener las recomendaciones del Misterio de Salud de la República de Costa Rica, siempre presente: Quedarse en casa siempre, sí requiere de una consulta, y está a su alcance puede investigar a la web, para ampliar los conocimientos, en todo caso, los aportes de las personas que le rodean en su casa, son de igual valiosos, por lo que son pertinentes, para la construcción de los aprendizajes de la  presente unidad didáctica.</w:t>
                            </w:r>
                            <w:r w:rsidRPr="00911B6A">
                              <w:rPr>
                                <w:rFonts w:ascii="Century Gothic" w:eastAsia="Times New Roman" w:hAnsi="Century Gothic" w:cs="Arial"/>
                                <w:color w:val="000000"/>
                                <w:sz w:val="24"/>
                                <w:szCs w:val="24"/>
                                <w:lang w:eastAsia="es-C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2598B" id="_x0000_t202" coordsize="21600,21600" o:spt="202" path="m0,0l0,21600,21600,21600,21600,0xe">
                <v:stroke joinstyle="miter"/>
                <v:path gradientshapeok="t" o:connecttype="rect"/>
              </v:shapetype>
              <v:shape id="Cuadro_x0020_de_x0020_texto_x0020_8" o:spid="_x0000_s1026" type="#_x0000_t202" style="position:absolute;margin-left:7pt;margin-top:1.55pt;width:486.75pt;height:1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ToYX8CAAA9BQAADgAAAGRycy9lMm9Eb2MueG1srFTfT9swEH6ftP/B8vtIU7W0VKSoK2KahAAN&#10;Jp5dx6bRHJ9nX5t0f/3OThoY69O0l+Ts++673768amvD9sqHCmzB87MRZ8pKKCv7UvDvTzef5pwF&#10;FLYUBqwq+EEFfrX8+OGycQs1hi2YUnlGJDYsGlfwLaJbZFmQW1WLcAZOWVJq8LVAOvqXrPSiIfba&#10;ZOPR6DxrwJfOg1Qh0O11p+TLxK+1knivdVDITMEpNkxfn76b+M2Wl2Lx4oXbVrIPQ/xDFLWoLDkd&#10;qK4FCrbz1V9UdSU9BNB4JqHOQOtKqpQDZZOP3mXzuBVOpVyoOMENZQr/j1be7R88q8qCU6OsqKlF&#10;650oPbBSMVQtApvHIjUuLAj76AiN7WdoqdnH+0CXMfdW+zr+KStGeir3YSgxMTFJl+f5PJ+Np5xJ&#10;0uXT+exikvizV3PnA35RULMoFNxTD1Npxf42IIVC0CMkejOWNQUfz6ezaQwoi5F2ESUJD0Z1sG9K&#10;U6IUwzjRpRFTa+PZXtBwCCmVxY4ikhI6munKmMEwP2VoMBWCouqx0Uyl0RsMR6cM//Q4WCSvYHEw&#10;risL/hRB+WPw3OGP2Xc5x/Sx3bR99zZQHqh5HrodCE7eVFTgWxHwQXgaeuoXLTLe00cboJpCL3G2&#10;Bf/r1H3E0yySlrOGlqjg4edOeMWZ+WppSi/yySRuXTpMprMxHfxbzeatxu7qNVArcnoynExixKM5&#10;itpD/Uz7vopeSSWsJN8Fx6O4xm616b2QarVKINozJ/DWPjoZqWN54/g8tc/Cu37G4qDfwXHdxOLd&#10;qHXYaGlhtUPQVZrDWOCuqn3haUfTePbvSXwE3p4T6vXVW/4GAAD//wMAUEsDBBQABgAIAAAAIQA1&#10;w5dv4AAAAAgBAAAPAAAAZHJzL2Rvd25yZXYueG1sTI87T8NAEIR7JP7DaZHoyDnOg2B8jlAkJBJR&#10;kEdDd7E3thXfnuXbOObfs6mgHM1o5pt0ObhG9diF2pOB8SgChZT7oqbSwGH//rQAFdhSYRtPaOAH&#10;Ayyz+7vUJoW/0hb7HZdKSigk1kDF3CZah7xCZ8PIt0jinXznLIvsSl109irlrtFxFM21szXJQmVb&#10;XFWYn3cXZ4BX08MJ9/PN5mv4dD1/rM/x9tuYx4fh7RUU48B/YbjhCzpkwnT0FyqCakRP5QobmIxB&#10;if2yeJ6BOhqIZ5MYdJbq/weyXwAAAP//AwBQSwECLQAUAAYACAAAACEA5JnDwPsAAADhAQAAEwAA&#10;AAAAAAAAAAAAAAAAAAAAW0NvbnRlbnRfVHlwZXNdLnhtbFBLAQItABQABgAIAAAAIQAjsmrh1wAA&#10;AJQBAAALAAAAAAAAAAAAAAAAACwBAABfcmVscy8ucmVsc1BLAQItABQABgAIAAAAIQAydOhhfwIA&#10;AD0FAAAOAAAAAAAAAAAAAAAAACwCAABkcnMvZTJvRG9jLnhtbFBLAQItABQABgAIAAAAIQA1w5dv&#10;4AAAAAgBAAAPAAAAAAAAAAAAAAAAANcEAABkcnMvZG93bnJldi54bWxQSwUGAAAAAAQABADzAAAA&#10;5AUAAAAA&#10;" fillcolor="white [3201]" strokecolor="#4472c4 [3208]" strokeweight="2.25pt">
                <v:textbox>
                  <w:txbxContent>
                    <w:p w14:paraId="6E73518B" w14:textId="77777777" w:rsidR="00E1346A" w:rsidRPr="00911B6A" w:rsidRDefault="00E1346A" w:rsidP="00E1346A">
                      <w:pPr>
                        <w:jc w:val="both"/>
                        <w:rPr>
                          <w:rFonts w:ascii="Century Gothic" w:eastAsia="Times New Roman" w:hAnsi="Century Gothic" w:cs="Arial"/>
                          <w:color w:val="000000"/>
                          <w:sz w:val="24"/>
                          <w:szCs w:val="24"/>
                          <w:lang w:eastAsia="es-CR"/>
                        </w:rPr>
                      </w:pPr>
                      <w:r>
                        <w:rPr>
                          <w:rFonts w:ascii="Arial" w:eastAsia="Times New Roman" w:hAnsi="Arial" w:cs="Arial"/>
                          <w:color w:val="000000"/>
                          <w:sz w:val="24"/>
                          <w:szCs w:val="24"/>
                          <w:lang w:eastAsia="es-CR"/>
                        </w:rPr>
                        <w:br/>
                      </w:r>
                      <w:r w:rsidRPr="00911B6A">
                        <w:rPr>
                          <w:rFonts w:ascii="Century Gothic" w:eastAsia="Times New Roman" w:hAnsi="Century Gothic" w:cs="Calibri"/>
                          <w:color w:val="000000"/>
                          <w:sz w:val="24"/>
                          <w:szCs w:val="24"/>
                          <w:lang w:eastAsia="es-CR"/>
                        </w:rPr>
                        <w:t>Es importante mantener las recomendaciones del Misterio de Salud de la República de Costa Rica, siempre presente: Quedarse en casa siempre, sí requiere de una consulta, y está a su alcance puede investigar a la web, para ampliar los conocimientos, en todo caso, los aportes de las personas que le rodean en su casa, son de igual valiosos, por lo que son pertinentes, para la construcción de los aprendizajes de la  presente unidad didáctica.</w:t>
                      </w:r>
                      <w:r w:rsidRPr="00911B6A">
                        <w:rPr>
                          <w:rFonts w:ascii="Century Gothic" w:eastAsia="Times New Roman" w:hAnsi="Century Gothic" w:cs="Arial"/>
                          <w:color w:val="000000"/>
                          <w:sz w:val="24"/>
                          <w:szCs w:val="24"/>
                          <w:lang w:eastAsia="es-CR"/>
                        </w:rPr>
                        <w:t xml:space="preserve"> </w:t>
                      </w:r>
                    </w:p>
                  </w:txbxContent>
                </v:textbox>
              </v:shape>
            </w:pict>
          </mc:Fallback>
        </mc:AlternateContent>
      </w:r>
    </w:p>
    <w:p w14:paraId="0805C63E" w14:textId="77777777" w:rsidR="00E1346A" w:rsidRPr="00911B6A" w:rsidRDefault="00E1346A" w:rsidP="00A6673B">
      <w:pPr>
        <w:rPr>
          <w:rFonts w:ascii="Century Gothic" w:eastAsia="Times New Roman" w:hAnsi="Century Gothic" w:cs="Calibri"/>
          <w:b/>
          <w:color w:val="000000"/>
          <w:sz w:val="24"/>
          <w:szCs w:val="24"/>
          <w:lang w:eastAsia="es-CR"/>
        </w:rPr>
      </w:pPr>
    </w:p>
    <w:p w14:paraId="6092EE05" w14:textId="77777777" w:rsidR="00E1346A" w:rsidRPr="00911B6A" w:rsidRDefault="00E1346A" w:rsidP="00A6673B">
      <w:pPr>
        <w:rPr>
          <w:rFonts w:ascii="Century Gothic" w:eastAsia="Times New Roman" w:hAnsi="Century Gothic" w:cs="Calibri"/>
          <w:b/>
          <w:color w:val="000000"/>
          <w:sz w:val="24"/>
          <w:szCs w:val="24"/>
          <w:lang w:eastAsia="es-CR"/>
        </w:rPr>
      </w:pPr>
    </w:p>
    <w:p w14:paraId="7FC22A2D" w14:textId="77777777" w:rsidR="00E1346A" w:rsidRPr="00911B6A" w:rsidRDefault="00E1346A" w:rsidP="00A6673B">
      <w:pPr>
        <w:rPr>
          <w:rFonts w:ascii="Century Gothic" w:eastAsia="Times New Roman" w:hAnsi="Century Gothic" w:cs="Calibri"/>
          <w:b/>
          <w:color w:val="000000"/>
          <w:sz w:val="24"/>
          <w:szCs w:val="24"/>
          <w:lang w:eastAsia="es-CR"/>
        </w:rPr>
      </w:pPr>
    </w:p>
    <w:p w14:paraId="56D903EC" w14:textId="77777777" w:rsidR="00E1346A" w:rsidRPr="00911B6A" w:rsidRDefault="00E1346A" w:rsidP="00A6673B">
      <w:pPr>
        <w:rPr>
          <w:rFonts w:ascii="Century Gothic" w:eastAsia="Times New Roman" w:hAnsi="Century Gothic" w:cs="Arial"/>
          <w:b/>
          <w:color w:val="000000"/>
          <w:sz w:val="24"/>
          <w:szCs w:val="24"/>
          <w:lang w:eastAsia="es-CR"/>
        </w:rPr>
      </w:pPr>
    </w:p>
    <w:p w14:paraId="5E784D13" w14:textId="77777777" w:rsidR="00E1346A" w:rsidRPr="00911B6A" w:rsidRDefault="00E1346A" w:rsidP="00A6673B">
      <w:pPr>
        <w:rPr>
          <w:rFonts w:ascii="Century Gothic" w:eastAsia="Times New Roman" w:hAnsi="Century Gothic" w:cs="Arial"/>
          <w:b/>
          <w:color w:val="000000"/>
          <w:sz w:val="24"/>
          <w:szCs w:val="24"/>
          <w:lang w:eastAsia="es-CR"/>
        </w:rPr>
      </w:pPr>
    </w:p>
    <w:p w14:paraId="4831B1A9" w14:textId="77777777" w:rsidR="00E1346A" w:rsidRPr="00911B6A" w:rsidRDefault="00E1346A" w:rsidP="00A6673B">
      <w:pPr>
        <w:rPr>
          <w:rFonts w:ascii="Century Gothic" w:eastAsia="Times New Roman" w:hAnsi="Century Gothic" w:cs="Arial"/>
          <w:b/>
          <w:color w:val="000000"/>
          <w:sz w:val="24"/>
          <w:szCs w:val="24"/>
          <w:lang w:eastAsia="es-CR"/>
        </w:rPr>
      </w:pPr>
    </w:p>
    <w:p w14:paraId="35797F7B" w14:textId="77777777" w:rsidR="009B18CD" w:rsidRPr="00911B6A" w:rsidRDefault="009B18CD" w:rsidP="00975E9F">
      <w:pPr>
        <w:pStyle w:val="Prrafodelista"/>
        <w:jc w:val="both"/>
        <w:rPr>
          <w:rFonts w:ascii="Century Gothic" w:eastAsia="Times New Roman" w:hAnsi="Century Gothic" w:cs="Arial"/>
          <w:color w:val="000000"/>
          <w:sz w:val="24"/>
          <w:szCs w:val="24"/>
          <w:lang w:eastAsia="es-CR"/>
        </w:rPr>
      </w:pPr>
    </w:p>
    <w:p w14:paraId="111C586B" w14:textId="77777777" w:rsidR="00A6673B" w:rsidRPr="00911B6A" w:rsidRDefault="00A6673B" w:rsidP="00A6673B">
      <w:pPr>
        <w:numPr>
          <w:ilvl w:val="0"/>
          <w:numId w:val="13"/>
        </w:numPr>
        <w:spacing w:after="0" w:line="240" w:lineRule="auto"/>
        <w:contextualSpacing/>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Fase de focalización o concientización desde los contextos y los aprendizajes de las personas.</w:t>
      </w:r>
    </w:p>
    <w:p w14:paraId="0778C655" w14:textId="77777777" w:rsidR="00A6673B" w:rsidRPr="00911B6A" w:rsidRDefault="00A6673B" w:rsidP="00A6673B">
      <w:pPr>
        <w:spacing w:after="0" w:line="240" w:lineRule="auto"/>
        <w:ind w:left="360"/>
        <w:textAlignment w:val="baseline"/>
        <w:rPr>
          <w:rFonts w:ascii="Century Gothic" w:eastAsia="Times New Roman" w:hAnsi="Century Gothic" w:cs="Arial"/>
          <w:color w:val="000000"/>
          <w:sz w:val="24"/>
          <w:szCs w:val="24"/>
          <w:lang w:eastAsia="es-CR"/>
        </w:rPr>
      </w:pPr>
    </w:p>
    <w:p w14:paraId="3F5D6CF7" w14:textId="77777777" w:rsidR="00A6673B" w:rsidRPr="00911B6A" w:rsidRDefault="00A6673B" w:rsidP="00AE1992">
      <w:pPr>
        <w:ind w:left="360"/>
        <w:jc w:val="both"/>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A continuación se establecen una serie de preguntas que permitirán repasar y aprender nuevos conocimientos sobre cómo construir comunidades seguras.</w:t>
      </w:r>
    </w:p>
    <w:p w14:paraId="7E2A2182" w14:textId="77777777" w:rsidR="0084531F" w:rsidRPr="00911B6A" w:rsidRDefault="0084531F" w:rsidP="00AE1992">
      <w:pPr>
        <w:pStyle w:val="Prrafodelista"/>
        <w:numPr>
          <w:ilvl w:val="0"/>
          <w:numId w:val="31"/>
        </w:numPr>
        <w:jc w:val="both"/>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En la primera columna, dibujo o escribo el nombre de una institución</w:t>
      </w:r>
      <w:r w:rsidR="00EF2FE3" w:rsidRPr="00911B6A">
        <w:rPr>
          <w:rFonts w:ascii="Century Gothic" w:eastAsia="Times New Roman" w:hAnsi="Century Gothic" w:cs="Calibri"/>
          <w:color w:val="000000"/>
          <w:sz w:val="24"/>
          <w:szCs w:val="24"/>
          <w:lang w:eastAsia="es-CR"/>
        </w:rPr>
        <w:t xml:space="preserve">, organización </w:t>
      </w:r>
      <w:r w:rsidRPr="00911B6A">
        <w:rPr>
          <w:rFonts w:ascii="Century Gothic" w:eastAsia="Times New Roman" w:hAnsi="Century Gothic" w:cs="Calibri"/>
          <w:color w:val="000000"/>
          <w:sz w:val="24"/>
          <w:szCs w:val="24"/>
          <w:lang w:eastAsia="es-CR"/>
        </w:rPr>
        <w:t xml:space="preserve"> presente en  mi comunidad, que vela por la seguridad de las personas. En la segunda columna, desde mi experiencia anoto la labor que realiza</w:t>
      </w:r>
      <w:r w:rsidR="00C65201" w:rsidRPr="00911B6A">
        <w:rPr>
          <w:rFonts w:ascii="Century Gothic" w:eastAsia="Times New Roman" w:hAnsi="Century Gothic" w:cs="Calibri"/>
          <w:color w:val="000000"/>
          <w:sz w:val="24"/>
          <w:szCs w:val="24"/>
          <w:lang w:eastAsia="es-CR"/>
        </w:rPr>
        <w:t xml:space="preserve"> y su importancia para la comunidad.</w:t>
      </w:r>
    </w:p>
    <w:p w14:paraId="31547A01" w14:textId="77777777" w:rsidR="0084531F" w:rsidRPr="00911B6A" w:rsidRDefault="0084531F" w:rsidP="0084531F">
      <w:pPr>
        <w:spacing w:line="240" w:lineRule="auto"/>
        <w:textAlignment w:val="baseline"/>
        <w:rPr>
          <w:rFonts w:ascii="Century Gothic" w:eastAsia="Times New Roman" w:hAnsi="Century Gothic" w:cs="Calibri"/>
          <w:color w:val="000000"/>
          <w:sz w:val="24"/>
          <w:szCs w:val="24"/>
          <w:lang w:eastAsia="es-CR"/>
        </w:rPr>
      </w:pPr>
    </w:p>
    <w:tbl>
      <w:tblPr>
        <w:tblStyle w:val="Tablaconcuadrcula"/>
        <w:tblW w:w="0" w:type="auto"/>
        <w:tblInd w:w="421" w:type="dxa"/>
        <w:tblLook w:val="04A0" w:firstRow="1" w:lastRow="0" w:firstColumn="1" w:lastColumn="0" w:noHBand="0" w:noVBand="1"/>
      </w:tblPr>
      <w:tblGrid>
        <w:gridCol w:w="5002"/>
        <w:gridCol w:w="4647"/>
      </w:tblGrid>
      <w:tr w:rsidR="0084531F" w:rsidRPr="00911B6A" w14:paraId="7AD61A01" w14:textId="77777777" w:rsidTr="00772E2A">
        <w:tc>
          <w:tcPr>
            <w:tcW w:w="5002" w:type="dxa"/>
            <w:shd w:val="clear" w:color="auto" w:fill="FFFFFF" w:themeFill="background1"/>
          </w:tcPr>
          <w:p w14:paraId="10D942EC" w14:textId="77777777" w:rsidR="0084531F" w:rsidRPr="00911B6A" w:rsidRDefault="0084531F" w:rsidP="00772E2A">
            <w:pPr>
              <w:jc w:val="center"/>
              <w:rPr>
                <w:rFonts w:ascii="Century Gothic" w:eastAsia="Times New Roman" w:hAnsi="Century Gothic" w:cs="Calibri"/>
                <w:b/>
                <w:sz w:val="24"/>
                <w:szCs w:val="24"/>
                <w:lang w:eastAsia="es-CR"/>
              </w:rPr>
            </w:pPr>
            <w:r w:rsidRPr="00911B6A">
              <w:rPr>
                <w:rFonts w:ascii="Century Gothic" w:eastAsia="Times New Roman" w:hAnsi="Century Gothic" w:cs="Calibri"/>
                <w:b/>
                <w:sz w:val="24"/>
                <w:szCs w:val="24"/>
                <w:lang w:eastAsia="es-CR"/>
              </w:rPr>
              <w:t>Instituciones que tienen presencia en su comunidad para velar por la seguridad</w:t>
            </w:r>
          </w:p>
        </w:tc>
        <w:tc>
          <w:tcPr>
            <w:tcW w:w="4647" w:type="dxa"/>
            <w:shd w:val="clear" w:color="auto" w:fill="FFFFFF" w:themeFill="background1"/>
          </w:tcPr>
          <w:p w14:paraId="79E900F1" w14:textId="77777777" w:rsidR="0084531F" w:rsidRPr="00911B6A" w:rsidRDefault="0084531F" w:rsidP="00772E2A">
            <w:pPr>
              <w:jc w:val="center"/>
              <w:rPr>
                <w:rFonts w:ascii="Century Gothic" w:eastAsia="Times New Roman" w:hAnsi="Century Gothic" w:cs="Calibri"/>
                <w:b/>
                <w:sz w:val="24"/>
                <w:szCs w:val="24"/>
                <w:lang w:eastAsia="es-CR"/>
              </w:rPr>
            </w:pPr>
            <w:r w:rsidRPr="00911B6A">
              <w:rPr>
                <w:rFonts w:ascii="Century Gothic" w:eastAsia="Times New Roman" w:hAnsi="Century Gothic" w:cs="Calibri"/>
                <w:b/>
                <w:sz w:val="24"/>
                <w:szCs w:val="24"/>
                <w:lang w:eastAsia="es-CR"/>
              </w:rPr>
              <w:t>Labor que realiza</w:t>
            </w:r>
          </w:p>
        </w:tc>
      </w:tr>
      <w:tr w:rsidR="0084531F" w:rsidRPr="00911B6A" w14:paraId="67984F14" w14:textId="77777777" w:rsidTr="00AE1992">
        <w:tc>
          <w:tcPr>
            <w:tcW w:w="5002" w:type="dxa"/>
          </w:tcPr>
          <w:p w14:paraId="02B08D55"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4A2A97D2"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5F0F37FE"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65E400E9"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c>
          <w:tcPr>
            <w:tcW w:w="4647" w:type="dxa"/>
          </w:tcPr>
          <w:p w14:paraId="7703CB39"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r>
      <w:tr w:rsidR="0084531F" w:rsidRPr="00911B6A" w14:paraId="44645AA8" w14:textId="77777777" w:rsidTr="00AE1992">
        <w:tc>
          <w:tcPr>
            <w:tcW w:w="5002" w:type="dxa"/>
          </w:tcPr>
          <w:p w14:paraId="591E9864"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05C92446"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10815325"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4C5F7161"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c>
          <w:tcPr>
            <w:tcW w:w="4647" w:type="dxa"/>
          </w:tcPr>
          <w:p w14:paraId="048D8643"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r>
      <w:tr w:rsidR="0084531F" w:rsidRPr="00911B6A" w14:paraId="67407C48" w14:textId="77777777" w:rsidTr="00AE1992">
        <w:tc>
          <w:tcPr>
            <w:tcW w:w="5002" w:type="dxa"/>
          </w:tcPr>
          <w:p w14:paraId="58F6C036"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0D38C803"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565DE03F"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6A70C3D3"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c>
          <w:tcPr>
            <w:tcW w:w="4647" w:type="dxa"/>
          </w:tcPr>
          <w:p w14:paraId="031567EC"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r>
      <w:tr w:rsidR="0084531F" w:rsidRPr="00911B6A" w14:paraId="316BC79A" w14:textId="77777777" w:rsidTr="00AE1992">
        <w:tc>
          <w:tcPr>
            <w:tcW w:w="5002" w:type="dxa"/>
          </w:tcPr>
          <w:p w14:paraId="2FECD52A"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2BBA722B"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2ABAA128"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54C54496"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2EE50C27"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p w14:paraId="24100FF5"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c>
          <w:tcPr>
            <w:tcW w:w="4647" w:type="dxa"/>
          </w:tcPr>
          <w:p w14:paraId="1740F10A" w14:textId="77777777" w:rsidR="0084531F" w:rsidRPr="00911B6A" w:rsidRDefault="0084531F" w:rsidP="0084531F">
            <w:pPr>
              <w:pStyle w:val="Prrafodelista"/>
              <w:ind w:left="0"/>
              <w:textAlignment w:val="baseline"/>
              <w:rPr>
                <w:rFonts w:ascii="Century Gothic" w:eastAsia="Times New Roman" w:hAnsi="Century Gothic" w:cs="Calibri"/>
                <w:color w:val="000000"/>
                <w:sz w:val="24"/>
                <w:szCs w:val="24"/>
                <w:lang w:eastAsia="es-CR"/>
              </w:rPr>
            </w:pPr>
          </w:p>
        </w:tc>
      </w:tr>
    </w:tbl>
    <w:p w14:paraId="0ED536EA" w14:textId="77777777" w:rsidR="0084531F" w:rsidRPr="00911B6A" w:rsidRDefault="0084531F" w:rsidP="0084531F">
      <w:pPr>
        <w:spacing w:line="240" w:lineRule="auto"/>
        <w:textAlignment w:val="baseline"/>
        <w:rPr>
          <w:rFonts w:ascii="Century Gothic" w:eastAsia="Times New Roman" w:hAnsi="Century Gothic" w:cs="Calibri"/>
          <w:color w:val="000000"/>
          <w:sz w:val="24"/>
          <w:szCs w:val="24"/>
          <w:lang w:eastAsia="es-CR"/>
        </w:rPr>
      </w:pPr>
    </w:p>
    <w:p w14:paraId="24A86BED" w14:textId="77777777" w:rsidR="00AE1992" w:rsidRPr="00911B6A" w:rsidRDefault="00AE1992" w:rsidP="0084531F">
      <w:pPr>
        <w:spacing w:line="240" w:lineRule="auto"/>
        <w:textAlignment w:val="baseline"/>
        <w:rPr>
          <w:rFonts w:ascii="Century Gothic" w:eastAsia="Times New Roman" w:hAnsi="Century Gothic" w:cs="Calibri"/>
          <w:color w:val="000000"/>
          <w:sz w:val="24"/>
          <w:szCs w:val="24"/>
          <w:lang w:eastAsia="es-CR"/>
        </w:rPr>
      </w:pPr>
    </w:p>
    <w:p w14:paraId="6C41306C" w14:textId="77777777" w:rsidR="00AE1992" w:rsidRPr="00911B6A" w:rsidRDefault="00AE1992" w:rsidP="00AE1992">
      <w:pPr>
        <w:pStyle w:val="Prrafodelista"/>
        <w:numPr>
          <w:ilvl w:val="0"/>
          <w:numId w:val="31"/>
        </w:numPr>
        <w:spacing w:line="240" w:lineRule="auto"/>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Elaboro un ensayo de al menos 150 palabras, en relación a la percepción de la seguridad ciudadana de la comunidad donde vivo, tanto para los niños y las niñas, así como de las personas jóvenes y adultas.</w:t>
      </w:r>
      <w:r w:rsidRPr="00911B6A">
        <w:rPr>
          <w:rFonts w:ascii="Century Gothic" w:eastAsia="Times New Roman" w:hAnsi="Century Gothic" w:cs="Calibri"/>
          <w:color w:val="000000"/>
          <w:sz w:val="24"/>
          <w:szCs w:val="24"/>
          <w:lang w:eastAsia="es-CR"/>
        </w:rPr>
        <w:br/>
      </w:r>
    </w:p>
    <w:tbl>
      <w:tblPr>
        <w:tblStyle w:val="Tablaconcuadrcula"/>
        <w:tblW w:w="0" w:type="auto"/>
        <w:tblInd w:w="704" w:type="dxa"/>
        <w:tblLook w:val="04A0" w:firstRow="1" w:lastRow="0" w:firstColumn="1" w:lastColumn="0" w:noHBand="0" w:noVBand="1"/>
      </w:tblPr>
      <w:tblGrid>
        <w:gridCol w:w="9366"/>
      </w:tblGrid>
      <w:tr w:rsidR="00AE1992" w:rsidRPr="00911B6A" w14:paraId="1644B1D8" w14:textId="77777777" w:rsidTr="00AE1992">
        <w:trPr>
          <w:trHeight w:val="8099"/>
        </w:trPr>
        <w:tc>
          <w:tcPr>
            <w:tcW w:w="9366" w:type="dxa"/>
          </w:tcPr>
          <w:p w14:paraId="1BEB8A76" w14:textId="77777777" w:rsidR="00AE1992" w:rsidRPr="00911B6A" w:rsidRDefault="00AE1992" w:rsidP="00AE1992">
            <w:pPr>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Ensayo sobre la percepción de la seguridad ciudadana en la comunidad.</w:t>
            </w:r>
          </w:p>
          <w:p w14:paraId="362B81A5" w14:textId="77777777" w:rsidR="00AE1992" w:rsidRPr="00911B6A" w:rsidRDefault="00AE1992" w:rsidP="00AE1992">
            <w:pPr>
              <w:textAlignment w:val="baseline"/>
              <w:rPr>
                <w:rFonts w:ascii="Century Gothic" w:eastAsia="Times New Roman" w:hAnsi="Century Gothic" w:cs="Calibri"/>
                <w:color w:val="000000"/>
                <w:sz w:val="24"/>
                <w:szCs w:val="24"/>
                <w:lang w:eastAsia="es-CR"/>
              </w:rPr>
            </w:pPr>
          </w:p>
          <w:p w14:paraId="3E197A4C" w14:textId="77777777" w:rsidR="00AE1992" w:rsidRPr="00911B6A" w:rsidRDefault="00AE1992" w:rsidP="00AE1992">
            <w:pPr>
              <w:textAlignment w:val="baseline"/>
              <w:rPr>
                <w:rFonts w:ascii="Century Gothic" w:eastAsia="Times New Roman" w:hAnsi="Century Gothic" w:cs="Calibri"/>
                <w:color w:val="000000"/>
                <w:sz w:val="24"/>
                <w:szCs w:val="24"/>
                <w:lang w:eastAsia="es-CR"/>
              </w:rPr>
            </w:pPr>
          </w:p>
          <w:p w14:paraId="727589E7" w14:textId="77777777" w:rsidR="00AE1992" w:rsidRPr="00911B6A" w:rsidRDefault="00AE1992" w:rsidP="00AE1992">
            <w:pPr>
              <w:textAlignment w:val="baseline"/>
              <w:rPr>
                <w:rFonts w:ascii="Century Gothic" w:eastAsia="Times New Roman" w:hAnsi="Century Gothic" w:cs="Calibri"/>
                <w:color w:val="000000"/>
                <w:sz w:val="24"/>
                <w:szCs w:val="24"/>
                <w:lang w:eastAsia="es-CR"/>
              </w:rPr>
            </w:pPr>
          </w:p>
          <w:p w14:paraId="22384A05" w14:textId="77777777" w:rsidR="00AE1992" w:rsidRPr="00911B6A" w:rsidRDefault="00AE1992" w:rsidP="00AE1992">
            <w:pPr>
              <w:textAlignment w:val="baseline"/>
              <w:rPr>
                <w:rFonts w:ascii="Century Gothic" w:eastAsia="Times New Roman" w:hAnsi="Century Gothic" w:cs="Calibri"/>
                <w:color w:val="000000"/>
                <w:sz w:val="24"/>
                <w:szCs w:val="24"/>
                <w:lang w:eastAsia="es-CR"/>
              </w:rPr>
            </w:pPr>
          </w:p>
          <w:p w14:paraId="647C7941" w14:textId="77777777" w:rsidR="00AE1992" w:rsidRPr="00911B6A" w:rsidRDefault="00AE1992" w:rsidP="00AE1992">
            <w:pPr>
              <w:textAlignment w:val="baseline"/>
              <w:rPr>
                <w:rFonts w:ascii="Century Gothic" w:eastAsia="Times New Roman" w:hAnsi="Century Gothic" w:cs="Calibri"/>
                <w:color w:val="000000"/>
                <w:sz w:val="24"/>
                <w:szCs w:val="24"/>
                <w:lang w:eastAsia="es-CR"/>
              </w:rPr>
            </w:pPr>
          </w:p>
        </w:tc>
      </w:tr>
    </w:tbl>
    <w:p w14:paraId="64676F47" w14:textId="77777777" w:rsidR="00AE1992" w:rsidRPr="00911B6A" w:rsidRDefault="00AE1992" w:rsidP="00AE1992">
      <w:pPr>
        <w:spacing w:line="240" w:lineRule="auto"/>
        <w:textAlignment w:val="baseline"/>
        <w:rPr>
          <w:rFonts w:ascii="Century Gothic" w:eastAsia="Times New Roman" w:hAnsi="Century Gothic" w:cs="Calibri"/>
          <w:color w:val="000000"/>
          <w:sz w:val="24"/>
          <w:szCs w:val="24"/>
          <w:lang w:eastAsia="es-CR"/>
        </w:rPr>
      </w:pPr>
    </w:p>
    <w:p w14:paraId="6F24DF64" w14:textId="77777777" w:rsidR="00AE1992" w:rsidRPr="00911B6A" w:rsidRDefault="00AE1992" w:rsidP="00AE1992">
      <w:pPr>
        <w:numPr>
          <w:ilvl w:val="0"/>
          <w:numId w:val="13"/>
        </w:numPr>
        <w:spacing w:after="0" w:line="240" w:lineRule="auto"/>
        <w:contextualSpacing/>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Fase de acercamiento al contenido curricular.</w:t>
      </w:r>
    </w:p>
    <w:p w14:paraId="749AEF0B" w14:textId="77777777" w:rsidR="00AE1992" w:rsidRPr="00911B6A" w:rsidRDefault="00AE1992" w:rsidP="00AE1992">
      <w:pPr>
        <w:spacing w:line="240" w:lineRule="auto"/>
        <w:textAlignment w:val="baseline"/>
        <w:rPr>
          <w:rFonts w:ascii="Century Gothic" w:eastAsia="Times New Roman" w:hAnsi="Century Gothic" w:cs="Calibri"/>
          <w:color w:val="000000"/>
          <w:sz w:val="24"/>
          <w:szCs w:val="24"/>
          <w:lang w:eastAsia="es-CR"/>
        </w:rPr>
      </w:pPr>
    </w:p>
    <w:p w14:paraId="76D1729A" w14:textId="77777777" w:rsidR="00C65201" w:rsidRPr="00911B6A" w:rsidRDefault="00C65201" w:rsidP="00C65201">
      <w:pPr>
        <w:pStyle w:val="Prrafodelista"/>
        <w:numPr>
          <w:ilvl w:val="0"/>
          <w:numId w:val="34"/>
        </w:numPr>
        <w:spacing w:line="240" w:lineRule="auto"/>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Observe el siguiente cuadro con información referente a la seguridad nacional en Costa Rica.</w:t>
      </w:r>
      <w:r w:rsidR="006E1394" w:rsidRPr="00911B6A">
        <w:rPr>
          <w:rFonts w:ascii="Century Gothic" w:eastAsia="Times New Roman" w:hAnsi="Century Gothic" w:cs="Calibri"/>
          <w:color w:val="000000"/>
          <w:sz w:val="24"/>
          <w:szCs w:val="24"/>
          <w:lang w:eastAsia="es-CR"/>
        </w:rPr>
        <w:t xml:space="preserve"> Con la información brindada, elabore un esquema </w:t>
      </w:r>
      <w:r w:rsidR="00480F4B" w:rsidRPr="00911B6A">
        <w:rPr>
          <w:rFonts w:ascii="Century Gothic" w:eastAsia="Times New Roman" w:hAnsi="Century Gothic" w:cs="Calibri"/>
          <w:color w:val="000000"/>
          <w:sz w:val="24"/>
          <w:szCs w:val="24"/>
          <w:lang w:eastAsia="es-CR"/>
        </w:rPr>
        <w:t xml:space="preserve">y explicación de su importancia para la seguridad ciudadana </w:t>
      </w:r>
      <w:r w:rsidR="006E1394" w:rsidRPr="00911B6A">
        <w:rPr>
          <w:rFonts w:ascii="Century Gothic" w:eastAsia="Times New Roman" w:hAnsi="Century Gothic" w:cs="Calibri"/>
          <w:color w:val="000000"/>
          <w:sz w:val="24"/>
          <w:szCs w:val="24"/>
          <w:lang w:eastAsia="es-CR"/>
        </w:rPr>
        <w:t xml:space="preserve">de Costa Rica. </w:t>
      </w:r>
    </w:p>
    <w:p w14:paraId="5C2676A7" w14:textId="77777777" w:rsidR="00537105" w:rsidRPr="00911B6A" w:rsidRDefault="00537105" w:rsidP="00537105">
      <w:pPr>
        <w:pStyle w:val="Prrafodelista"/>
        <w:spacing w:line="240" w:lineRule="auto"/>
        <w:textAlignment w:val="baseline"/>
        <w:rPr>
          <w:rFonts w:ascii="Century Gothic" w:eastAsia="Times New Roman" w:hAnsi="Century Gothic" w:cs="Calibri"/>
          <w:color w:val="000000"/>
          <w:sz w:val="24"/>
          <w:szCs w:val="24"/>
          <w:lang w:eastAsia="es-CR"/>
        </w:rPr>
      </w:pPr>
    </w:p>
    <w:tbl>
      <w:tblPr>
        <w:tblStyle w:val="Tablaconcuadrcula"/>
        <w:tblW w:w="10916" w:type="dxa"/>
        <w:tblInd w:w="-431" w:type="dxa"/>
        <w:tblLayout w:type="fixed"/>
        <w:tblLook w:val="04A0" w:firstRow="1" w:lastRow="0" w:firstColumn="1" w:lastColumn="0" w:noHBand="0" w:noVBand="1"/>
      </w:tblPr>
      <w:tblGrid>
        <w:gridCol w:w="5529"/>
        <w:gridCol w:w="5387"/>
      </w:tblGrid>
      <w:tr w:rsidR="00C65201" w:rsidRPr="00911B6A" w14:paraId="640B2983" w14:textId="77777777" w:rsidTr="00537105">
        <w:trPr>
          <w:tblHeader/>
        </w:trPr>
        <w:tc>
          <w:tcPr>
            <w:tcW w:w="10916" w:type="dxa"/>
            <w:gridSpan w:val="2"/>
          </w:tcPr>
          <w:p w14:paraId="4AA2D67C" w14:textId="77777777" w:rsidR="00C65201" w:rsidRPr="00911B6A" w:rsidRDefault="00C65201" w:rsidP="00C65201">
            <w:pPr>
              <w:jc w:val="center"/>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La seguridad ciudadana en Costa Rica</w:t>
            </w:r>
          </w:p>
        </w:tc>
      </w:tr>
      <w:tr w:rsidR="00480F4B" w:rsidRPr="00911B6A" w14:paraId="14255AEA" w14:textId="77777777" w:rsidTr="00537105">
        <w:trPr>
          <w:tblHeader/>
        </w:trPr>
        <w:tc>
          <w:tcPr>
            <w:tcW w:w="5529" w:type="dxa"/>
          </w:tcPr>
          <w:p w14:paraId="1B4477F5" w14:textId="77777777" w:rsidR="00480F4B" w:rsidRPr="00911B6A" w:rsidRDefault="00480F4B" w:rsidP="00C65201">
            <w:pPr>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 xml:space="preserve">Instancias responsables de la seguridad ciudadana </w:t>
            </w:r>
          </w:p>
        </w:tc>
        <w:tc>
          <w:tcPr>
            <w:tcW w:w="5387" w:type="dxa"/>
          </w:tcPr>
          <w:p w14:paraId="2CBAC507" w14:textId="77777777" w:rsidR="00480F4B" w:rsidRPr="00911B6A" w:rsidRDefault="00480F4B" w:rsidP="00480F4B">
            <w:pPr>
              <w:textAlignment w:val="baseline"/>
              <w:rPr>
                <w:rFonts w:ascii="Century Gothic" w:eastAsia="Times New Roman" w:hAnsi="Century Gothic" w:cs="Arial"/>
                <w:color w:val="000000"/>
                <w:sz w:val="24"/>
                <w:szCs w:val="24"/>
                <w:lang w:eastAsia="es-CR"/>
              </w:rPr>
            </w:pPr>
            <w:r w:rsidRPr="00911B6A">
              <w:rPr>
                <w:rFonts w:ascii="Century Gothic" w:eastAsia="Times New Roman" w:hAnsi="Century Gothic" w:cs="Arial"/>
                <w:color w:val="000000"/>
                <w:sz w:val="24"/>
                <w:szCs w:val="24"/>
                <w:lang w:eastAsia="es-CR"/>
              </w:rPr>
              <w:t xml:space="preserve">Elabore un esquema  y explicación de su importancia para la seguridad ciudadana en su comunidad y país. </w:t>
            </w:r>
          </w:p>
        </w:tc>
      </w:tr>
      <w:tr w:rsidR="00C65201" w:rsidRPr="00911B6A" w14:paraId="6559682F" w14:textId="77777777" w:rsidTr="00537105">
        <w:tc>
          <w:tcPr>
            <w:tcW w:w="5529" w:type="dxa"/>
          </w:tcPr>
          <w:p w14:paraId="781D6D6A" w14:textId="77777777" w:rsidR="00C65201" w:rsidRPr="00911B6A" w:rsidRDefault="000B07D5" w:rsidP="00AE1992">
            <w:pPr>
              <w:autoSpaceDE w:val="0"/>
              <w:autoSpaceDN w:val="0"/>
              <w:adjustRightInd w:val="0"/>
              <w:jc w:val="both"/>
              <w:rPr>
                <w:rFonts w:ascii="Century Gothic" w:eastAsia="Times New Roman" w:hAnsi="Century Gothic" w:cs="Arial"/>
                <w:b/>
                <w:color w:val="000000"/>
                <w:lang w:eastAsia="es-CR"/>
              </w:rPr>
            </w:pPr>
            <w:r w:rsidRPr="00911B6A">
              <w:rPr>
                <w:rFonts w:ascii="Century Gothic" w:eastAsia="Times New Roman" w:hAnsi="Century Gothic" w:cs="Arial"/>
                <w:b/>
                <w:color w:val="000000"/>
                <w:lang w:eastAsia="es-CR"/>
              </w:rPr>
              <w:t xml:space="preserve">Ministerio de Seguridad Pública: </w:t>
            </w:r>
          </w:p>
          <w:p w14:paraId="1BFB745F" w14:textId="77777777" w:rsidR="00E85B4B" w:rsidRPr="00911B6A" w:rsidRDefault="00E85B4B" w:rsidP="00AE1992">
            <w:pPr>
              <w:autoSpaceDE w:val="0"/>
              <w:autoSpaceDN w:val="0"/>
              <w:adjustRightInd w:val="0"/>
              <w:jc w:val="both"/>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Es el ministerio responsable de la </w:t>
            </w:r>
            <w:hyperlink r:id="rId8" w:tooltip="Seguridad ciudadana" w:history="1">
              <w:r w:rsidRPr="00911B6A">
                <w:rPr>
                  <w:rFonts w:ascii="Century Gothic" w:eastAsia="Times New Roman" w:hAnsi="Century Gothic" w:cs="Arial"/>
                  <w:color w:val="000000"/>
                  <w:lang w:eastAsia="es-CR"/>
                </w:rPr>
                <w:t>seguridad ciudadana</w:t>
              </w:r>
            </w:hyperlink>
            <w:r w:rsidRPr="00911B6A">
              <w:rPr>
                <w:rFonts w:ascii="Century Gothic" w:eastAsia="Times New Roman" w:hAnsi="Century Gothic" w:cs="Arial"/>
                <w:color w:val="000000"/>
                <w:lang w:eastAsia="es-CR"/>
              </w:rPr>
              <w:t>, la organización de las </w:t>
            </w:r>
            <w:hyperlink r:id="rId9" w:tooltip="Policía" w:history="1">
              <w:r w:rsidRPr="00911B6A">
                <w:rPr>
                  <w:rFonts w:ascii="Century Gothic" w:eastAsia="Times New Roman" w:hAnsi="Century Gothic" w:cs="Arial"/>
                  <w:color w:val="000000"/>
                  <w:lang w:eastAsia="es-CR"/>
                </w:rPr>
                <w:t>fuerzas policiales</w:t>
              </w:r>
            </w:hyperlink>
            <w:r w:rsidRPr="00911B6A">
              <w:rPr>
                <w:rFonts w:ascii="Century Gothic" w:eastAsia="Times New Roman" w:hAnsi="Century Gothic" w:cs="Arial"/>
                <w:color w:val="000000"/>
                <w:lang w:eastAsia="es-CR"/>
              </w:rPr>
              <w:t>, la represión del </w:t>
            </w:r>
            <w:hyperlink r:id="rId10" w:tooltip="Delito" w:history="1">
              <w:r w:rsidRPr="00911B6A">
                <w:rPr>
                  <w:rFonts w:ascii="Century Gothic" w:eastAsia="Times New Roman" w:hAnsi="Century Gothic" w:cs="Arial"/>
                  <w:color w:val="000000"/>
                  <w:lang w:eastAsia="es-CR"/>
                </w:rPr>
                <w:t>delito</w:t>
              </w:r>
            </w:hyperlink>
            <w:r w:rsidRPr="00911B6A">
              <w:rPr>
                <w:rFonts w:ascii="Century Gothic" w:eastAsia="Times New Roman" w:hAnsi="Century Gothic" w:cs="Arial"/>
                <w:color w:val="000000"/>
                <w:lang w:eastAsia="es-CR"/>
              </w:rPr>
              <w:t> y, de ser necesario, la defensa de la </w:t>
            </w:r>
            <w:hyperlink r:id="rId11" w:tooltip="Soberanía nacional" w:history="1">
              <w:r w:rsidRPr="00911B6A">
                <w:rPr>
                  <w:rFonts w:ascii="Century Gothic" w:eastAsia="Times New Roman" w:hAnsi="Century Gothic" w:cs="Arial"/>
                  <w:color w:val="000000"/>
                  <w:lang w:eastAsia="es-CR"/>
                </w:rPr>
                <w:t>soberanía nacional</w:t>
              </w:r>
            </w:hyperlink>
            <w:r w:rsidRPr="00911B6A">
              <w:rPr>
                <w:rFonts w:ascii="Century Gothic" w:eastAsia="Times New Roman" w:hAnsi="Century Gothic" w:cs="Arial"/>
                <w:color w:val="000000"/>
                <w:lang w:eastAsia="es-CR"/>
              </w:rPr>
              <w:t>.</w:t>
            </w:r>
          </w:p>
          <w:p w14:paraId="18AC138A" w14:textId="77777777" w:rsidR="00E85B4B" w:rsidRPr="00911B6A" w:rsidRDefault="00E85B4B" w:rsidP="00AE1992">
            <w:pPr>
              <w:autoSpaceDE w:val="0"/>
              <w:autoSpaceDN w:val="0"/>
              <w:adjustRightInd w:val="0"/>
              <w:jc w:val="both"/>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 xml:space="preserve">La seguridad ciudadana del país recae en el Ministerio de Seguridad Pública, el cual también es el encargado de la defensa de la soberanía nacional en caso de ser necesario, aunque la política exterior del país en caso de conflictos internacionales se ha orientado hacia el derecho internacional. </w:t>
            </w:r>
          </w:p>
          <w:p w14:paraId="1C76635C" w14:textId="77777777" w:rsidR="00E85B4B" w:rsidRPr="00911B6A" w:rsidRDefault="00E85B4B" w:rsidP="00AE1992">
            <w:pPr>
              <w:autoSpaceDE w:val="0"/>
              <w:autoSpaceDN w:val="0"/>
              <w:adjustRightInd w:val="0"/>
              <w:jc w:val="both"/>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El Ministerio de Seguridad Pública está dividido en varias Direcciones: </w:t>
            </w:r>
            <w:hyperlink r:id="rId12" w:tooltip="Fuerza Pública de la República de Costa Rica" w:history="1">
              <w:r w:rsidRPr="00911B6A">
                <w:rPr>
                  <w:rFonts w:ascii="Century Gothic" w:eastAsia="Times New Roman" w:hAnsi="Century Gothic" w:cs="Arial"/>
                  <w:color w:val="000000"/>
                  <w:lang w:eastAsia="es-CR"/>
                </w:rPr>
                <w:t>Fuerza Pública</w:t>
              </w:r>
            </w:hyperlink>
            <w:r w:rsidRPr="00911B6A">
              <w:rPr>
                <w:rFonts w:ascii="Century Gothic" w:eastAsia="Times New Roman" w:hAnsi="Century Gothic" w:cs="Arial"/>
                <w:color w:val="000000"/>
                <w:lang w:eastAsia="es-CR"/>
              </w:rPr>
              <w:t>, Servicio Nacional de Guardacostas, Vigilancia Aérea, Policía de Control de Drogas, Escuela Nacional de Policía, Armamento, Reserva y Servicios de Seguridad Privada. Costa Rica destina el 0.69 % del Producto Interno Bruto (29.240 millones de dólares), y el 0.03 % del presupuesto nacional, para la seguridad nacional.</w:t>
            </w:r>
          </w:p>
          <w:p w14:paraId="04CE8C2E" w14:textId="77777777" w:rsidR="00E85B4B" w:rsidRPr="00911B6A" w:rsidRDefault="00E85B4B" w:rsidP="00AE1992">
            <w:pPr>
              <w:autoSpaceDE w:val="0"/>
              <w:autoSpaceDN w:val="0"/>
              <w:adjustRightInd w:val="0"/>
              <w:jc w:val="both"/>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La </w:t>
            </w:r>
            <w:hyperlink r:id="rId13" w:tooltip="Fuerza Pública de la República de Costa Rica" w:history="1">
              <w:r w:rsidRPr="00911B6A">
                <w:rPr>
                  <w:rFonts w:ascii="Century Gothic" w:eastAsia="Times New Roman" w:hAnsi="Century Gothic" w:cs="Arial"/>
                  <w:color w:val="000000"/>
                  <w:lang w:eastAsia="es-CR"/>
                </w:rPr>
                <w:t>Fuerza Pública</w:t>
              </w:r>
            </w:hyperlink>
            <w:r w:rsidRPr="00911B6A">
              <w:rPr>
                <w:rFonts w:ascii="Century Gothic" w:eastAsia="Times New Roman" w:hAnsi="Century Gothic" w:cs="Arial"/>
                <w:color w:val="000000"/>
                <w:lang w:eastAsia="es-CR"/>
              </w:rPr>
              <w:t xml:space="preserve"> cuenta con 12 600 policías de ambos sexos, y abarca desde especialistas en minas y explosivos hasta especialistas en la prevención del delito. La Fuerza Pública de Costa </w:t>
            </w:r>
            <w:r w:rsidRPr="00911B6A">
              <w:rPr>
                <w:rFonts w:ascii="Century Gothic" w:eastAsia="Times New Roman" w:hAnsi="Century Gothic" w:cs="Arial"/>
                <w:color w:val="000000"/>
                <w:lang w:eastAsia="es-CR"/>
              </w:rPr>
              <w:lastRenderedPageBreak/>
              <w:t>Rica posee unidades de combate urbano, criminalística, antimotines, patrulla de fronteras, policía montada, policía en bicicleta, unidad canina, etc. La Fuerza Pública de Costa Rica no posee unidades artilladas ni tiene rangos militares.</w:t>
            </w:r>
          </w:p>
          <w:p w14:paraId="02E46654" w14:textId="77777777" w:rsidR="00E85B4B" w:rsidRPr="00911B6A" w:rsidRDefault="00E85B4B" w:rsidP="00537105">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 xml:space="preserve">El Servicio Nacional de Guardacostas es el encargado de resguardar la seguridad en las aguas navegables del Estado. Sus funciones también incluyen el resguardo de los recursos naturales marítimos, el rescate de personas extraviadas en el mar y velar por la seguridad de los puertos. </w:t>
            </w:r>
          </w:p>
          <w:p w14:paraId="0F365F0A" w14:textId="77777777" w:rsidR="00E85B4B" w:rsidRPr="00911B6A" w:rsidRDefault="00E85B4B" w:rsidP="00537105">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El Servicio de Vigilancia Aérea cuenta con ocho aeronaves, compuestas por un helicóptero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"https://es.wikipedia.org/wiki/MD_Helicopters_MD_500" \o "MD Helicopters MD 500"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MD Helicopters MD 500</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un Aero Commander, avionetas </w:t>
            </w:r>
            <w:r w:rsidRPr="00911B6A">
              <w:rPr>
                <w:rFonts w:ascii="Century Gothic" w:eastAsia="Times New Roman" w:hAnsi="Century Gothic" w:cs="Arial"/>
                <w:color w:val="000000"/>
                <w:lang w:eastAsia="es-CR"/>
              </w:rPr>
              <w:fldChar w:fldCharType="begin"/>
            </w:r>
            <w:r w:rsidRPr="00911B6A">
              <w:rPr>
                <w:rFonts w:ascii="Century Gothic" w:eastAsia="Times New Roman" w:hAnsi="Century Gothic" w:cs="Arial"/>
                <w:color w:val="000000"/>
                <w:lang w:eastAsia="es-CR"/>
              </w:rPr>
              <w:instrText xml:space="preserve"> HYPERLINK "https://es.wikipedia.org/wiki/Piper_PA-31_Navajo" \o "Piper PA-31 Navajo" </w:instrText>
            </w:r>
            <w:r w:rsidRPr="00911B6A">
              <w:rPr>
                <w:rFonts w:ascii="Century Gothic" w:eastAsia="Times New Roman" w:hAnsi="Century Gothic" w:cs="Arial"/>
                <w:color w:val="000000"/>
                <w:lang w:eastAsia="es-CR"/>
              </w:rPr>
              <w:fldChar w:fldCharType="separate"/>
            </w:r>
            <w:r w:rsidRPr="00911B6A">
              <w:rPr>
                <w:rFonts w:ascii="Century Gothic" w:eastAsia="Times New Roman" w:hAnsi="Century Gothic" w:cs="Arial"/>
                <w:color w:val="000000"/>
                <w:lang w:eastAsia="es-CR"/>
              </w:rPr>
              <w:t>Piper PA-31 Navajo</w:t>
            </w:r>
            <w:r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w:t>
            </w:r>
            <w:hyperlink r:id="rId14" w:tooltip="Piper PA-34 Seneca" w:history="1">
              <w:r w:rsidRPr="00911B6A">
                <w:rPr>
                  <w:rFonts w:ascii="Century Gothic" w:eastAsia="Times New Roman" w:hAnsi="Century Gothic" w:cs="Arial"/>
                  <w:color w:val="000000"/>
                  <w:lang w:eastAsia="es-CR"/>
                </w:rPr>
                <w:t>Piper PA-34 Seneca</w:t>
              </w:r>
            </w:hyperlink>
            <w:r w:rsidRPr="00911B6A">
              <w:rPr>
                <w:rFonts w:ascii="Century Gothic" w:eastAsia="Times New Roman" w:hAnsi="Century Gothic" w:cs="Arial"/>
                <w:color w:val="000000"/>
                <w:lang w:eastAsia="es-CR"/>
              </w:rPr>
              <w:t>, </w:t>
            </w:r>
            <w:hyperlink r:id="rId15" w:tooltip="Cessna 206" w:history="1">
              <w:r w:rsidRPr="00911B6A">
                <w:rPr>
                  <w:rFonts w:ascii="Century Gothic" w:eastAsia="Times New Roman" w:hAnsi="Century Gothic" w:cs="Arial"/>
                  <w:color w:val="000000"/>
                  <w:lang w:eastAsia="es-CR"/>
                </w:rPr>
                <w:t>Cessna 206</w:t>
              </w:r>
            </w:hyperlink>
            <w:r w:rsidRPr="00911B6A">
              <w:rPr>
                <w:rFonts w:ascii="Century Gothic" w:eastAsia="Times New Roman" w:hAnsi="Century Gothic" w:cs="Arial"/>
                <w:color w:val="000000"/>
                <w:lang w:eastAsia="es-CR"/>
              </w:rPr>
              <w:t>, </w:t>
            </w:r>
            <w:hyperlink r:id="rId16" w:tooltip="Cessna 207" w:history="1">
              <w:r w:rsidRPr="00911B6A">
                <w:rPr>
                  <w:rFonts w:ascii="Century Gothic" w:eastAsia="Times New Roman" w:hAnsi="Century Gothic" w:cs="Arial"/>
                  <w:color w:val="000000"/>
                  <w:lang w:eastAsia="es-CR"/>
                </w:rPr>
                <w:t>Cessna 207</w:t>
              </w:r>
            </w:hyperlink>
            <w:r w:rsidRPr="00911B6A">
              <w:rPr>
                <w:rFonts w:ascii="Century Gothic" w:eastAsia="Times New Roman" w:hAnsi="Century Gothic" w:cs="Arial"/>
                <w:color w:val="000000"/>
                <w:lang w:eastAsia="es-CR"/>
              </w:rPr>
              <w:t>, dos aviones multiuso Harbin Y12E y recientemente cuatro helicópteros modelo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w:instrText>
            </w:r>
            <w:r w:rsidR="001C11FC" w:rsidRPr="00911B6A">
              <w:rPr>
                <w:rFonts w:ascii="Century Gothic" w:hAnsi="Century Gothic"/>
              </w:rPr>
              <w:instrText xml:space="preserve">a.org/wiki/Bell_UH-1_Iroquois" \o "Bell UH-1 Iroquois"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Bell UH-1 Iroquois</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Cuenta con un departamento de seguridad aeroportuaria que opera en los cuatro principales aeropuertos internacionales del país.</w:t>
            </w:r>
          </w:p>
          <w:p w14:paraId="33E8B0CB" w14:textId="77777777" w:rsidR="00537105" w:rsidRPr="00911B6A" w:rsidRDefault="00E85B4B" w:rsidP="00537105">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La Dirección de Armamento es la encargada de realizar las acciones necesarias para recuperar armas, cargadores, municiones, explosivos, aditamentos y accesorios. La Reserva de la Policía está dividida en tres unidades: un grupo de capacitación, un grupo médico y un grupo de apoyo aeroportuario.</w:t>
            </w:r>
            <w:r w:rsidR="006E1394" w:rsidRPr="00911B6A">
              <w:rPr>
                <w:rFonts w:ascii="Century Gothic" w:eastAsia="Times New Roman" w:hAnsi="Century Gothic" w:cs="Arial"/>
                <w:color w:val="000000"/>
                <w:lang w:eastAsia="es-CR"/>
              </w:rPr>
              <w:t xml:space="preserve"> Tomado de Wikipedia.</w:t>
            </w:r>
          </w:p>
          <w:p w14:paraId="00D32208" w14:textId="77777777" w:rsidR="006E1394" w:rsidRPr="00911B6A" w:rsidRDefault="006E1394" w:rsidP="00AE1992">
            <w:pPr>
              <w:autoSpaceDE w:val="0"/>
              <w:autoSpaceDN w:val="0"/>
              <w:adjustRightInd w:val="0"/>
              <w:jc w:val="both"/>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 xml:space="preserve"> </w:t>
            </w:r>
            <w:hyperlink r:id="rId17" w:history="1">
              <w:r w:rsidR="00537105" w:rsidRPr="00911B6A">
                <w:rPr>
                  <w:rStyle w:val="Hipervnculo"/>
                  <w:rFonts w:ascii="Century Gothic" w:eastAsia="Times New Roman" w:hAnsi="Century Gothic" w:cs="Arial"/>
                  <w:lang w:eastAsia="es-CR"/>
                </w:rPr>
                <w:t>https://es.wikipedia.org/wiki/Ministerio_de_Seguridad_P%C3%BAblica_(Costa_Rica)</w:t>
              </w:r>
            </w:hyperlink>
            <w:r w:rsidRPr="00911B6A">
              <w:rPr>
                <w:rFonts w:ascii="Century Gothic" w:eastAsia="Times New Roman" w:hAnsi="Century Gothic" w:cs="Arial"/>
                <w:color w:val="000000"/>
                <w:lang w:eastAsia="es-CR"/>
              </w:rPr>
              <w:t>, 24/04/2020.</w:t>
            </w:r>
          </w:p>
        </w:tc>
        <w:tc>
          <w:tcPr>
            <w:tcW w:w="5387" w:type="dxa"/>
          </w:tcPr>
          <w:p w14:paraId="3ECD4EEB" w14:textId="77777777" w:rsidR="00480F4B" w:rsidRPr="00911B6A" w:rsidRDefault="00480F4B" w:rsidP="00480F4B">
            <w:pPr>
              <w:textAlignment w:val="baseline"/>
              <w:rPr>
                <w:rFonts w:ascii="Century Gothic" w:eastAsia="Times New Roman" w:hAnsi="Century Gothic" w:cs="Arial"/>
                <w:color w:val="000000"/>
                <w:sz w:val="24"/>
                <w:szCs w:val="24"/>
                <w:lang w:eastAsia="es-CR"/>
              </w:rPr>
            </w:pPr>
          </w:p>
        </w:tc>
      </w:tr>
      <w:tr w:rsidR="006E1394" w:rsidRPr="00911B6A" w14:paraId="6151EE77" w14:textId="77777777" w:rsidTr="00537105">
        <w:tc>
          <w:tcPr>
            <w:tcW w:w="5529" w:type="dxa"/>
          </w:tcPr>
          <w:p w14:paraId="31FEBE13" w14:textId="77777777" w:rsidR="00537105" w:rsidRPr="00911B6A" w:rsidRDefault="00480F4B" w:rsidP="00480F4B">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b/>
                <w:color w:val="000000"/>
                <w:lang w:eastAsia="es-CR"/>
              </w:rPr>
              <w:lastRenderedPageBreak/>
              <w:t>El Organismo de Investigación Judicial (OIJ):</w:t>
            </w:r>
            <w:r w:rsidRPr="00911B6A">
              <w:rPr>
                <w:rFonts w:ascii="Century Gothic" w:eastAsia="Times New Roman" w:hAnsi="Century Gothic" w:cs="Arial"/>
                <w:color w:val="000000"/>
                <w:lang w:eastAsia="es-CR"/>
              </w:rPr>
              <w:t xml:space="preserve"> </w:t>
            </w:r>
          </w:p>
          <w:p w14:paraId="14CEA111" w14:textId="77777777" w:rsidR="00480F4B" w:rsidRPr="00911B6A" w:rsidRDefault="00537105" w:rsidP="00480F4B">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lastRenderedPageBreak/>
              <w:t>E</w:t>
            </w:r>
            <w:r w:rsidR="00480F4B" w:rsidRPr="00911B6A">
              <w:rPr>
                <w:rFonts w:ascii="Century Gothic" w:eastAsia="Times New Roman" w:hAnsi="Century Gothic" w:cs="Arial"/>
                <w:color w:val="000000"/>
                <w:lang w:eastAsia="es-CR"/>
              </w:rPr>
              <w:t xml:space="preserve">s una dependencia de la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"https://es.wikipedia.org/wiki/Corte_Suprema_de_Justicia_de_Costa_Rica" \o "Corte Suprema de Justicia de Costa Rica" </w:instrText>
            </w:r>
            <w:r w:rsidR="001C11FC" w:rsidRPr="00911B6A">
              <w:rPr>
                <w:rFonts w:ascii="Century Gothic" w:hAnsi="Century Gothic"/>
              </w:rPr>
              <w:fldChar w:fldCharType="separate"/>
            </w:r>
            <w:r w:rsidR="00480F4B" w:rsidRPr="00911B6A">
              <w:rPr>
                <w:rFonts w:ascii="Century Gothic" w:eastAsia="Times New Roman" w:hAnsi="Century Gothic" w:cs="Arial"/>
                <w:color w:val="000000"/>
                <w:lang w:eastAsia="es-CR"/>
              </w:rPr>
              <w:t>Corte Suprema de Justicia de Costa Rica</w:t>
            </w:r>
            <w:r w:rsidR="001C11FC" w:rsidRPr="00911B6A">
              <w:rPr>
                <w:rFonts w:ascii="Century Gothic" w:eastAsia="Times New Roman" w:hAnsi="Century Gothic" w:cs="Arial"/>
                <w:color w:val="000000"/>
                <w:lang w:eastAsia="es-CR"/>
              </w:rPr>
              <w:fldChar w:fldCharType="end"/>
            </w:r>
            <w:r w:rsidR="00480F4B" w:rsidRPr="00911B6A">
              <w:rPr>
                <w:rFonts w:ascii="Century Gothic" w:eastAsia="Times New Roman" w:hAnsi="Century Gothic" w:cs="Arial"/>
                <w:color w:val="000000"/>
                <w:lang w:eastAsia="es-CR"/>
              </w:rPr>
              <w:t xml:space="preserve"> creada en </w:t>
            </w:r>
            <w:hyperlink r:id="rId18" w:tooltip="1973" w:history="1">
              <w:r w:rsidR="00480F4B" w:rsidRPr="00911B6A">
                <w:rPr>
                  <w:rFonts w:ascii="Century Gothic" w:eastAsia="Times New Roman" w:hAnsi="Century Gothic" w:cs="Arial"/>
                  <w:color w:val="000000"/>
                  <w:lang w:eastAsia="es-CR"/>
                </w:rPr>
                <w:t>1973</w:t>
              </w:r>
            </w:hyperlink>
            <w:r w:rsidR="00480F4B" w:rsidRPr="00911B6A">
              <w:rPr>
                <w:rFonts w:ascii="Century Gothic" w:eastAsia="Times New Roman" w:hAnsi="Century Gothic" w:cs="Arial"/>
                <w:color w:val="000000"/>
                <w:lang w:eastAsia="es-CR"/>
              </w:rPr>
              <w:t xml:space="preserve"> como un órgano auxiliar de los Tribunales Penales del </w:t>
            </w:r>
            <w:hyperlink r:id="rId19" w:tooltip="Ministerio Público de Costa Rica" w:history="1">
              <w:r w:rsidR="00480F4B" w:rsidRPr="00911B6A">
                <w:rPr>
                  <w:rFonts w:ascii="Century Gothic" w:eastAsia="Times New Roman" w:hAnsi="Century Gothic" w:cs="Arial"/>
                  <w:color w:val="000000"/>
                  <w:lang w:eastAsia="es-CR"/>
                </w:rPr>
                <w:t>Ministerio Público</w:t>
              </w:r>
            </w:hyperlink>
            <w:r w:rsidR="00480F4B" w:rsidRPr="00911B6A">
              <w:rPr>
                <w:rFonts w:ascii="Century Gothic" w:eastAsia="Times New Roman" w:hAnsi="Century Gothic" w:cs="Arial"/>
                <w:color w:val="000000"/>
                <w:lang w:eastAsia="es-CR"/>
              </w:rPr>
              <w:t xml:space="preserve"> en el descubrimiento y verificación científica de los delitos y sus presuntos responsables. Su director es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"https://es.wikipedia.org/w/index.php?title=W%C3%A1lter_Espinoza_Espinoza&amp;action=edit&amp;redlink=1" \o "Wálter Espinoza Espinoza (aún no redactado)" </w:instrText>
            </w:r>
            <w:r w:rsidR="001C11FC" w:rsidRPr="00911B6A">
              <w:rPr>
                <w:rFonts w:ascii="Century Gothic" w:hAnsi="Century Gothic"/>
              </w:rPr>
              <w:fldChar w:fldCharType="separate"/>
            </w:r>
            <w:r w:rsidR="00480F4B" w:rsidRPr="00911B6A">
              <w:rPr>
                <w:rFonts w:ascii="Century Gothic" w:eastAsia="Times New Roman" w:hAnsi="Century Gothic" w:cs="Arial"/>
                <w:color w:val="000000"/>
                <w:lang w:eastAsia="es-CR"/>
              </w:rPr>
              <w:t>Wálter Espinoza Espinoza</w:t>
            </w:r>
            <w:r w:rsidR="001C11FC" w:rsidRPr="00911B6A">
              <w:rPr>
                <w:rFonts w:ascii="Century Gothic" w:eastAsia="Times New Roman" w:hAnsi="Century Gothic" w:cs="Arial"/>
                <w:color w:val="000000"/>
                <w:lang w:eastAsia="es-CR"/>
              </w:rPr>
              <w:fldChar w:fldCharType="end"/>
            </w:r>
            <w:r w:rsidR="00480F4B" w:rsidRPr="00911B6A">
              <w:rPr>
                <w:rFonts w:ascii="Century Gothic" w:eastAsia="Times New Roman" w:hAnsi="Century Gothic" w:cs="Arial"/>
                <w:color w:val="000000"/>
                <w:lang w:eastAsia="es-CR"/>
              </w:rPr>
              <w:t xml:space="preserve"> desde octubre de 2015.</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"https://es.wikipedia.org/wiki/Organismo_de_Investigaci%C3%B3n_Judicial" \l "cite_note-2" </w:instrText>
            </w:r>
            <w:r w:rsidR="001C11FC" w:rsidRPr="00911B6A">
              <w:rPr>
                <w:rFonts w:ascii="Century Gothic" w:hAnsi="Century Gothic"/>
              </w:rPr>
              <w:fldChar w:fldCharType="separate"/>
            </w:r>
            <w:r w:rsidR="00480F4B" w:rsidRPr="00911B6A">
              <w:rPr>
                <w:rFonts w:ascii="Century Gothic" w:eastAsia="Times New Roman" w:hAnsi="Century Gothic" w:cs="Arial"/>
                <w:color w:val="000000"/>
                <w:lang w:eastAsia="es-CR"/>
              </w:rPr>
              <w:t>2</w:t>
            </w:r>
            <w:r w:rsidR="001C11FC" w:rsidRPr="00911B6A">
              <w:rPr>
                <w:rFonts w:ascii="Century Gothic" w:eastAsia="Times New Roman" w:hAnsi="Century Gothic" w:cs="Arial"/>
                <w:color w:val="000000"/>
                <w:lang w:eastAsia="es-CR"/>
              </w:rPr>
              <w:fldChar w:fldCharType="end"/>
            </w:r>
            <w:r w:rsidR="00480F4B" w:rsidRPr="00911B6A">
              <w:rPr>
                <w:rFonts w:ascii="Century Gothic" w:eastAsia="Times New Roman" w:hAnsi="Century Gothic" w:cs="Arial"/>
                <w:color w:val="000000"/>
                <w:lang w:eastAsia="es-CR"/>
              </w:rPr>
              <w:t>​</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"https://es.wikipedia.org/wiki/Organismo_de_Investigaci%C3%B3n_Judicial" \l "cite_note-3" </w:instrText>
            </w:r>
            <w:r w:rsidR="001C11FC" w:rsidRPr="00911B6A">
              <w:rPr>
                <w:rFonts w:ascii="Century Gothic" w:hAnsi="Century Gothic"/>
              </w:rPr>
              <w:fldChar w:fldCharType="separate"/>
            </w:r>
            <w:r w:rsidR="00480F4B" w:rsidRPr="00911B6A">
              <w:rPr>
                <w:rFonts w:ascii="Century Gothic" w:eastAsia="Times New Roman" w:hAnsi="Century Gothic" w:cs="Arial"/>
                <w:color w:val="000000"/>
                <w:lang w:eastAsia="es-CR"/>
              </w:rPr>
              <w:t>3</w:t>
            </w:r>
            <w:r w:rsidR="001C11FC" w:rsidRPr="00911B6A">
              <w:rPr>
                <w:rFonts w:ascii="Century Gothic" w:eastAsia="Times New Roman" w:hAnsi="Century Gothic" w:cs="Arial"/>
                <w:color w:val="000000"/>
                <w:lang w:eastAsia="es-CR"/>
              </w:rPr>
              <w:fldChar w:fldCharType="end"/>
            </w:r>
            <w:r w:rsidR="00480F4B" w:rsidRPr="00911B6A">
              <w:rPr>
                <w:rFonts w:ascii="Century Gothic" w:eastAsia="Times New Roman" w:hAnsi="Century Gothic" w:cs="Arial"/>
                <w:color w:val="000000"/>
                <w:lang w:eastAsia="es-CR"/>
              </w:rPr>
              <w:t xml:space="preserve">​ </w:t>
            </w:r>
          </w:p>
          <w:p w14:paraId="5605CB90" w14:textId="77777777" w:rsidR="00480F4B" w:rsidRPr="00911B6A" w:rsidRDefault="00480F4B" w:rsidP="00480F4B">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 xml:space="preserve">Su Ley Orgánica dispone que actuará por iniciativa propia, por denuncia o por orden de autoridad competente en la investigación de los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"https://es.wikipedia.org/wiki/Delito" \o "Delito"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delitos</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xml:space="preserve"> de acción pública, en la identificación y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w:instrText>
            </w:r>
            <w:r w:rsidR="001C11FC" w:rsidRPr="00911B6A">
              <w:rPr>
                <w:rFonts w:ascii="Century Gothic" w:hAnsi="Century Gothic"/>
              </w:rPr>
              <w:instrText xml:space="preserve">rg/w/index.php?title=Aprehensi%C3%B3n&amp;action=edit&amp;redlink=1" \o "Aprehensión (aún no redactado)"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aprehensión</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xml:space="preserve"> preventiva de los presuntos culpables. También pretende reunir, asegurar y ordenar científicamente las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w:instrText>
            </w:r>
            <w:r w:rsidR="001C11FC" w:rsidRPr="00911B6A">
              <w:rPr>
                <w:rFonts w:ascii="Century Gothic" w:hAnsi="Century Gothic"/>
              </w:rPr>
              <w:instrText xml:space="preserve">/Prueba_(derecho)" \o "Prueba (derecho)"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pruebas</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xml:space="preserve"> y demás antecedentes necesarios para la investigación. </w:t>
            </w:r>
          </w:p>
          <w:p w14:paraId="375F2A9B" w14:textId="77777777" w:rsidR="00480F4B" w:rsidRPr="00911B6A" w:rsidRDefault="00480F4B" w:rsidP="00480F4B">
            <w:pPr>
              <w:jc w:val="both"/>
              <w:textAlignment w:val="baseline"/>
              <w:rPr>
                <w:rFonts w:ascii="Century Gothic" w:eastAsia="Times New Roman" w:hAnsi="Century Gothic" w:cs="Arial"/>
                <w:color w:val="000000"/>
                <w:lang w:eastAsia="es-CR"/>
              </w:rPr>
            </w:pPr>
            <w:r w:rsidRPr="00911B6A">
              <w:rPr>
                <w:rFonts w:ascii="Century Gothic" w:eastAsia="Times New Roman" w:hAnsi="Century Gothic" w:cs="Arial"/>
                <w:color w:val="000000"/>
                <w:lang w:eastAsia="es-CR"/>
              </w:rPr>
              <w:t xml:space="preserve">Asimismo, el OIJ actuará en los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"https://es.wikipedia.org/wiki/Delito" \o "Delito"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delitos</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xml:space="preserve"> de acción privada, por orden de autoridad competente después de recibida la </w:t>
            </w:r>
            <w:r w:rsidR="001C11FC" w:rsidRPr="00911B6A">
              <w:rPr>
                <w:rFonts w:ascii="Century Gothic" w:hAnsi="Century Gothic"/>
              </w:rPr>
              <w:fldChar w:fldCharType="begin"/>
            </w:r>
            <w:r w:rsidR="001C11FC" w:rsidRPr="00911B6A">
              <w:rPr>
                <w:rFonts w:ascii="Century Gothic" w:hAnsi="Century Gothic"/>
              </w:rPr>
              <w:instrText xml:space="preserve"> HYPERLINK "https://es.wikipedia.org/wiki/Denuncia" \o "Denuncia" </w:instrText>
            </w:r>
            <w:r w:rsidR="001C11FC" w:rsidRPr="00911B6A">
              <w:rPr>
                <w:rFonts w:ascii="Century Gothic" w:hAnsi="Century Gothic"/>
              </w:rPr>
              <w:fldChar w:fldCharType="separate"/>
            </w:r>
            <w:r w:rsidRPr="00911B6A">
              <w:rPr>
                <w:rFonts w:ascii="Century Gothic" w:eastAsia="Times New Roman" w:hAnsi="Century Gothic" w:cs="Arial"/>
                <w:color w:val="000000"/>
                <w:lang w:eastAsia="es-CR"/>
              </w:rPr>
              <w:t>denuncia</w:t>
            </w:r>
            <w:r w:rsidR="001C11FC" w:rsidRPr="00911B6A">
              <w:rPr>
                <w:rFonts w:ascii="Century Gothic" w:eastAsia="Times New Roman" w:hAnsi="Century Gothic" w:cs="Arial"/>
                <w:color w:val="000000"/>
                <w:lang w:eastAsia="es-CR"/>
              </w:rPr>
              <w:fldChar w:fldCharType="end"/>
            </w:r>
            <w:r w:rsidRPr="00911B6A">
              <w:rPr>
                <w:rFonts w:ascii="Century Gothic" w:eastAsia="Times New Roman" w:hAnsi="Century Gothic" w:cs="Arial"/>
                <w:color w:val="000000"/>
                <w:lang w:eastAsia="es-CR"/>
              </w:rPr>
              <w:t xml:space="preserve"> o acusación de la parte afectada. Tomado de: </w:t>
            </w:r>
            <w:hyperlink r:id="rId20" w:history="1">
              <w:r w:rsidRPr="00911B6A">
                <w:rPr>
                  <w:rStyle w:val="Hipervnculo"/>
                  <w:rFonts w:ascii="Century Gothic" w:eastAsia="Times New Roman" w:hAnsi="Century Gothic" w:cs="Arial"/>
                  <w:lang w:eastAsia="es-CR"/>
                </w:rPr>
                <w:t>https://es.wikipedia.org/wiki/Organismo_de_Investigación_Judicial</w:t>
              </w:r>
            </w:hyperlink>
            <w:r w:rsidRPr="00911B6A">
              <w:rPr>
                <w:rFonts w:ascii="Century Gothic" w:eastAsia="Times New Roman" w:hAnsi="Century Gothic" w:cs="Arial"/>
                <w:color w:val="000000"/>
                <w:lang w:eastAsia="es-CR"/>
              </w:rPr>
              <w:t xml:space="preserve"> </w:t>
            </w:r>
          </w:p>
          <w:p w14:paraId="58F2473C" w14:textId="77777777" w:rsidR="006E1394" w:rsidRPr="00911B6A" w:rsidRDefault="006E1394" w:rsidP="00480F4B">
            <w:pPr>
              <w:jc w:val="both"/>
              <w:textAlignment w:val="baseline"/>
              <w:rPr>
                <w:rFonts w:ascii="Century Gothic" w:eastAsia="Times New Roman" w:hAnsi="Century Gothic" w:cs="Arial"/>
                <w:color w:val="000000"/>
                <w:sz w:val="24"/>
                <w:szCs w:val="24"/>
                <w:lang w:eastAsia="es-CR"/>
              </w:rPr>
            </w:pPr>
          </w:p>
        </w:tc>
        <w:tc>
          <w:tcPr>
            <w:tcW w:w="5387" w:type="dxa"/>
          </w:tcPr>
          <w:p w14:paraId="61A3BB36" w14:textId="77777777" w:rsidR="006E1394" w:rsidRPr="00911B6A" w:rsidRDefault="006E1394" w:rsidP="006E1394">
            <w:pPr>
              <w:textAlignment w:val="baseline"/>
              <w:rPr>
                <w:rFonts w:ascii="Century Gothic" w:eastAsia="Times New Roman" w:hAnsi="Century Gothic" w:cs="Arial"/>
                <w:color w:val="000000"/>
                <w:sz w:val="24"/>
                <w:szCs w:val="24"/>
                <w:lang w:eastAsia="es-CR"/>
              </w:rPr>
            </w:pPr>
          </w:p>
        </w:tc>
      </w:tr>
    </w:tbl>
    <w:p w14:paraId="1F3641FE" w14:textId="77777777" w:rsidR="00C65201" w:rsidRPr="00911B6A" w:rsidRDefault="00C65201" w:rsidP="00C65201">
      <w:pPr>
        <w:spacing w:line="240" w:lineRule="auto"/>
        <w:textAlignment w:val="baseline"/>
        <w:rPr>
          <w:rFonts w:ascii="Century Gothic" w:eastAsia="Times New Roman" w:hAnsi="Century Gothic" w:cs="Arial"/>
          <w:color w:val="000000"/>
          <w:sz w:val="24"/>
          <w:szCs w:val="24"/>
          <w:lang w:eastAsia="es-CR"/>
        </w:rPr>
      </w:pPr>
    </w:p>
    <w:p w14:paraId="7F8E834A" w14:textId="77777777" w:rsidR="007173DB" w:rsidRPr="00911B6A" w:rsidRDefault="007173DB" w:rsidP="00A40040">
      <w:pPr>
        <w:pStyle w:val="Prrafodelista"/>
        <w:numPr>
          <w:ilvl w:val="0"/>
          <w:numId w:val="34"/>
        </w:numPr>
        <w:spacing w:line="240" w:lineRule="auto"/>
        <w:jc w:val="both"/>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Indague</w:t>
      </w:r>
      <w:r w:rsidR="004601D5" w:rsidRPr="00911B6A">
        <w:rPr>
          <w:rFonts w:ascii="Century Gothic" w:eastAsia="Times New Roman" w:hAnsi="Century Gothic" w:cs="Calibri"/>
          <w:color w:val="000000"/>
          <w:sz w:val="24"/>
          <w:szCs w:val="24"/>
          <w:lang w:eastAsia="es-CR"/>
        </w:rPr>
        <w:t xml:space="preserve"> en la web o consultando</w:t>
      </w:r>
      <w:r w:rsidR="00537105" w:rsidRPr="00911B6A">
        <w:rPr>
          <w:rFonts w:ascii="Century Gothic" w:eastAsia="Times New Roman" w:hAnsi="Century Gothic" w:cs="Calibri"/>
          <w:color w:val="000000"/>
          <w:sz w:val="24"/>
          <w:szCs w:val="24"/>
          <w:lang w:eastAsia="es-CR"/>
        </w:rPr>
        <w:t xml:space="preserve"> a personas </w:t>
      </w:r>
      <w:r w:rsidR="004601D5" w:rsidRPr="00911B6A">
        <w:rPr>
          <w:rFonts w:ascii="Century Gothic" w:eastAsia="Times New Roman" w:hAnsi="Century Gothic" w:cs="Calibri"/>
          <w:color w:val="000000"/>
          <w:sz w:val="24"/>
          <w:szCs w:val="24"/>
          <w:lang w:eastAsia="es-CR"/>
        </w:rPr>
        <w:t xml:space="preserve">cercana acerca de  la importancia de la Policía Municipalidad de su comunidad y otras instancias que promueven la seguridad de la ciudadanía en los distintos espacios. Es fundamental recordar </w:t>
      </w:r>
      <w:r w:rsidR="00537105" w:rsidRPr="00911B6A">
        <w:rPr>
          <w:rFonts w:ascii="Century Gothic" w:eastAsia="Times New Roman" w:hAnsi="Century Gothic" w:cs="Calibri"/>
          <w:color w:val="000000"/>
          <w:sz w:val="24"/>
          <w:szCs w:val="24"/>
          <w:lang w:eastAsia="es-CR"/>
        </w:rPr>
        <w:t xml:space="preserve">siempre la importancia del distanciamiento social para contrarrestar los efectos </w:t>
      </w:r>
      <w:r w:rsidR="004601D5" w:rsidRPr="00911B6A">
        <w:rPr>
          <w:rFonts w:ascii="Century Gothic" w:eastAsia="Times New Roman" w:hAnsi="Century Gothic" w:cs="Calibri"/>
          <w:color w:val="000000"/>
          <w:sz w:val="24"/>
          <w:szCs w:val="24"/>
          <w:lang w:eastAsia="es-CR"/>
        </w:rPr>
        <w:t>de la P</w:t>
      </w:r>
      <w:r w:rsidR="00537105" w:rsidRPr="00911B6A">
        <w:rPr>
          <w:rFonts w:ascii="Century Gothic" w:eastAsia="Times New Roman" w:hAnsi="Century Gothic" w:cs="Calibri"/>
          <w:color w:val="000000"/>
          <w:sz w:val="24"/>
          <w:szCs w:val="24"/>
          <w:lang w:eastAsia="es-CR"/>
        </w:rPr>
        <w:t xml:space="preserve">andemia del </w:t>
      </w:r>
      <w:proofErr w:type="spellStart"/>
      <w:r w:rsidR="00537105" w:rsidRPr="00911B6A">
        <w:rPr>
          <w:rFonts w:ascii="Century Gothic" w:eastAsia="Times New Roman" w:hAnsi="Century Gothic" w:cs="Calibri"/>
          <w:color w:val="000000"/>
          <w:sz w:val="24"/>
          <w:szCs w:val="24"/>
          <w:lang w:eastAsia="es-CR"/>
        </w:rPr>
        <w:t>Covid</w:t>
      </w:r>
      <w:proofErr w:type="spellEnd"/>
      <w:r w:rsidR="00537105" w:rsidRPr="00911B6A">
        <w:rPr>
          <w:rFonts w:ascii="Century Gothic" w:eastAsia="Times New Roman" w:hAnsi="Century Gothic" w:cs="Calibri"/>
          <w:color w:val="000000"/>
          <w:sz w:val="24"/>
          <w:szCs w:val="24"/>
          <w:lang w:eastAsia="es-CR"/>
        </w:rPr>
        <w:t>/19</w:t>
      </w:r>
      <w:r w:rsidRPr="00911B6A">
        <w:rPr>
          <w:rFonts w:ascii="Century Gothic" w:eastAsia="Times New Roman" w:hAnsi="Century Gothic" w:cs="Calibri"/>
          <w:color w:val="000000"/>
          <w:sz w:val="24"/>
          <w:szCs w:val="24"/>
          <w:lang w:eastAsia="es-CR"/>
        </w:rPr>
        <w:t>.</w:t>
      </w:r>
    </w:p>
    <w:p w14:paraId="194F9BCE" w14:textId="77777777" w:rsidR="007173DB" w:rsidRDefault="007173DB" w:rsidP="007173DB">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1E18F34C" w14:textId="77777777" w:rsidR="00911B6A" w:rsidRDefault="00911B6A" w:rsidP="007173DB">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3E3A6CB2" w14:textId="77777777" w:rsidR="00911B6A" w:rsidRDefault="00911B6A" w:rsidP="007173DB">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6268CA72" w14:textId="77777777" w:rsidR="00911B6A" w:rsidRPr="00911B6A" w:rsidRDefault="00911B6A" w:rsidP="007173DB">
      <w:pPr>
        <w:pStyle w:val="Prrafodelista"/>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9366"/>
      </w:tblGrid>
      <w:tr w:rsidR="007173DB" w:rsidRPr="00911B6A" w14:paraId="6283BF47" w14:textId="77777777" w:rsidTr="007173DB">
        <w:tc>
          <w:tcPr>
            <w:tcW w:w="9366" w:type="dxa"/>
          </w:tcPr>
          <w:p w14:paraId="692B52D3"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lastRenderedPageBreak/>
              <w:t>Resumen sobre la indagación realizada sobre la importancia de la Policía Municipal para la comunidad.</w:t>
            </w:r>
          </w:p>
          <w:p w14:paraId="3E155992"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541A059D"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05562E22"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56347683"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35B36737"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3E8B8AD6"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0A5A1620"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3D0F900F"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19165F67"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0A569EA1"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p w14:paraId="38104069" w14:textId="77777777" w:rsidR="007173DB" w:rsidRPr="00911B6A" w:rsidRDefault="007173DB" w:rsidP="007173DB">
            <w:pPr>
              <w:jc w:val="both"/>
              <w:textAlignment w:val="baseline"/>
              <w:rPr>
                <w:rFonts w:ascii="Century Gothic" w:eastAsia="Times New Roman" w:hAnsi="Century Gothic" w:cs="Calibri"/>
                <w:color w:val="000000"/>
                <w:sz w:val="24"/>
                <w:szCs w:val="24"/>
                <w:lang w:eastAsia="es-CR"/>
              </w:rPr>
            </w:pPr>
          </w:p>
        </w:tc>
      </w:tr>
    </w:tbl>
    <w:p w14:paraId="734DFD67" w14:textId="77777777" w:rsidR="007173DB" w:rsidRPr="00911B6A" w:rsidRDefault="007173DB" w:rsidP="007173DB">
      <w:pPr>
        <w:spacing w:line="240" w:lineRule="auto"/>
        <w:jc w:val="both"/>
        <w:textAlignment w:val="baseline"/>
        <w:rPr>
          <w:rFonts w:ascii="Century Gothic" w:eastAsia="Times New Roman" w:hAnsi="Century Gothic" w:cs="Calibri"/>
          <w:color w:val="000000"/>
          <w:sz w:val="24"/>
          <w:szCs w:val="24"/>
          <w:lang w:eastAsia="es-CR"/>
        </w:rPr>
      </w:pPr>
    </w:p>
    <w:p w14:paraId="11FF46DE" w14:textId="77777777" w:rsidR="009B18CD" w:rsidRPr="00911B6A" w:rsidRDefault="009B18CD" w:rsidP="007173DB">
      <w:pPr>
        <w:spacing w:after="0" w:line="240" w:lineRule="auto"/>
        <w:textAlignment w:val="baseline"/>
        <w:rPr>
          <w:rFonts w:ascii="Century Gothic" w:eastAsia="Times New Roman" w:hAnsi="Century Gothic" w:cs="Calibri"/>
          <w:color w:val="000000"/>
          <w:sz w:val="24"/>
          <w:szCs w:val="24"/>
          <w:lang w:eastAsia="es-CR"/>
        </w:rPr>
      </w:pPr>
    </w:p>
    <w:p w14:paraId="094E5C3D" w14:textId="77777777" w:rsidR="00A6673B" w:rsidRPr="00911B6A" w:rsidRDefault="007173DB" w:rsidP="007173DB">
      <w:pPr>
        <w:pStyle w:val="Prrafodelista"/>
        <w:numPr>
          <w:ilvl w:val="0"/>
          <w:numId w:val="34"/>
        </w:numPr>
        <w:spacing w:line="240" w:lineRule="auto"/>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Describo</w:t>
      </w:r>
      <w:r w:rsidR="00975E9F" w:rsidRPr="00911B6A">
        <w:rPr>
          <w:rFonts w:ascii="Century Gothic" w:eastAsia="Times New Roman" w:hAnsi="Century Gothic" w:cs="Calibri"/>
          <w:color w:val="000000"/>
          <w:sz w:val="24"/>
          <w:szCs w:val="24"/>
          <w:lang w:eastAsia="es-CR"/>
        </w:rPr>
        <w:t xml:space="preserve"> tres acciones positivas, que se ejecutan en su comunidad para mantener la seguridad de todas las personas. </w:t>
      </w:r>
    </w:p>
    <w:p w14:paraId="1E353C5F" w14:textId="77777777" w:rsidR="00A6673B" w:rsidRPr="00911B6A" w:rsidRDefault="00A6673B" w:rsidP="00A6673B">
      <w:pPr>
        <w:spacing w:after="0" w:line="240" w:lineRule="auto"/>
        <w:textAlignment w:val="baseline"/>
        <w:rPr>
          <w:rFonts w:ascii="Century Gothic" w:eastAsia="Times New Roman" w:hAnsi="Century Gothic" w:cs="Calibri"/>
          <w:color w:val="000000"/>
          <w:sz w:val="24"/>
          <w:szCs w:val="24"/>
          <w:lang w:eastAsia="es-CR"/>
        </w:rPr>
      </w:pPr>
    </w:p>
    <w:tbl>
      <w:tblPr>
        <w:tblStyle w:val="Tablaconcuadrcula"/>
        <w:tblW w:w="0" w:type="auto"/>
        <w:tblInd w:w="730" w:type="dxa"/>
        <w:tblLook w:val="04A0" w:firstRow="1" w:lastRow="0" w:firstColumn="1" w:lastColumn="0" w:noHBand="0" w:noVBand="1"/>
      </w:tblPr>
      <w:tblGrid>
        <w:gridCol w:w="9046"/>
      </w:tblGrid>
      <w:tr w:rsidR="00A6673B" w:rsidRPr="00911B6A" w14:paraId="5F61ECFB" w14:textId="77777777" w:rsidTr="007173DB">
        <w:trPr>
          <w:trHeight w:val="1761"/>
        </w:trPr>
        <w:tc>
          <w:tcPr>
            <w:tcW w:w="9046" w:type="dxa"/>
          </w:tcPr>
          <w:p w14:paraId="7B59C26E" w14:textId="77777777" w:rsidR="00A6673B" w:rsidRPr="00911B6A" w:rsidRDefault="00A6673B" w:rsidP="00A6673B">
            <w:pPr>
              <w:textAlignment w:val="baseline"/>
              <w:rPr>
                <w:rFonts w:ascii="Century Gothic" w:eastAsia="Times New Roman" w:hAnsi="Century Gothic" w:cs="Calibri"/>
                <w:color w:val="000000"/>
                <w:sz w:val="24"/>
                <w:szCs w:val="24"/>
                <w:lang w:eastAsia="es-CR"/>
              </w:rPr>
            </w:pPr>
          </w:p>
          <w:p w14:paraId="3D84DF76" w14:textId="77777777" w:rsidR="00A6673B" w:rsidRPr="00911B6A" w:rsidRDefault="00692E1E" w:rsidP="00692E1E">
            <w:pPr>
              <w:pStyle w:val="Prrafodelista"/>
              <w:numPr>
                <w:ilvl w:val="0"/>
                <w:numId w:val="29"/>
              </w:numPr>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 </w:t>
            </w:r>
          </w:p>
          <w:p w14:paraId="2D7D821E" w14:textId="77777777" w:rsidR="00692E1E" w:rsidRPr="00911B6A" w:rsidRDefault="00692E1E" w:rsidP="00692E1E">
            <w:pPr>
              <w:pStyle w:val="Prrafodelista"/>
              <w:numPr>
                <w:ilvl w:val="0"/>
                <w:numId w:val="29"/>
              </w:numPr>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 </w:t>
            </w:r>
          </w:p>
          <w:p w14:paraId="42F580FB" w14:textId="77777777" w:rsidR="00692E1E" w:rsidRPr="00911B6A" w:rsidRDefault="00692E1E" w:rsidP="00692E1E">
            <w:pPr>
              <w:pStyle w:val="Prrafodelista"/>
              <w:numPr>
                <w:ilvl w:val="0"/>
                <w:numId w:val="29"/>
              </w:numPr>
              <w:textAlignment w:val="baseline"/>
              <w:rPr>
                <w:rFonts w:ascii="Century Gothic" w:eastAsia="Times New Roman" w:hAnsi="Century Gothic" w:cs="Calibri"/>
                <w:color w:val="000000"/>
                <w:sz w:val="24"/>
                <w:szCs w:val="24"/>
                <w:lang w:eastAsia="es-CR"/>
              </w:rPr>
            </w:pPr>
          </w:p>
        </w:tc>
      </w:tr>
    </w:tbl>
    <w:p w14:paraId="4ACD442E" w14:textId="77777777" w:rsidR="00AE1992" w:rsidRPr="00911B6A" w:rsidRDefault="00AE1992" w:rsidP="00E81519">
      <w:pPr>
        <w:spacing w:line="240" w:lineRule="auto"/>
        <w:textAlignment w:val="baseline"/>
        <w:rPr>
          <w:rFonts w:ascii="Century Gothic" w:eastAsia="Times New Roman" w:hAnsi="Century Gothic" w:cs="Arial"/>
          <w:color w:val="000000"/>
          <w:sz w:val="24"/>
          <w:szCs w:val="24"/>
          <w:lang w:eastAsia="es-CR"/>
        </w:rPr>
      </w:pPr>
    </w:p>
    <w:p w14:paraId="3FBD813C" w14:textId="77777777" w:rsidR="00A6673B" w:rsidRPr="00911B6A" w:rsidRDefault="00A6673B" w:rsidP="00E44BE9">
      <w:pPr>
        <w:pStyle w:val="Prrafodelista"/>
        <w:numPr>
          <w:ilvl w:val="0"/>
          <w:numId w:val="13"/>
        </w:numPr>
        <w:spacing w:line="240" w:lineRule="auto"/>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 xml:space="preserve">Fase de argumentación o planteamiento de posición o puntos de vista. </w:t>
      </w:r>
    </w:p>
    <w:p w14:paraId="6413C38B" w14:textId="77777777" w:rsidR="00A6673B" w:rsidRPr="00911B6A" w:rsidRDefault="00A6673B" w:rsidP="00A6673B">
      <w:pPr>
        <w:spacing w:after="0" w:line="240" w:lineRule="auto"/>
        <w:ind w:left="360"/>
        <w:textAlignment w:val="baseline"/>
        <w:rPr>
          <w:rFonts w:ascii="Century Gothic" w:eastAsia="Times New Roman" w:hAnsi="Century Gothic" w:cs="Arial"/>
          <w:b/>
          <w:color w:val="000000"/>
          <w:sz w:val="24"/>
          <w:szCs w:val="24"/>
          <w:lang w:eastAsia="es-CR"/>
        </w:rPr>
      </w:pPr>
    </w:p>
    <w:p w14:paraId="6541A926" w14:textId="77777777" w:rsidR="00713643" w:rsidRPr="00911B6A" w:rsidRDefault="003C0485" w:rsidP="007173DB">
      <w:pPr>
        <w:pStyle w:val="Prrafodelista"/>
        <w:numPr>
          <w:ilvl w:val="0"/>
          <w:numId w:val="35"/>
        </w:numPr>
        <w:spacing w:line="240" w:lineRule="auto"/>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Lea la siguiente información publicada en el diario La República, </w:t>
      </w:r>
      <w:r w:rsidRPr="00911B6A">
        <w:rPr>
          <w:rFonts w:ascii="Century Gothic" w:eastAsia="Times New Roman" w:hAnsi="Century Gothic" w:cs="Calibri"/>
          <w:sz w:val="24"/>
          <w:szCs w:val="24"/>
          <w:lang w:eastAsia="es-CR"/>
        </w:rPr>
        <w:t>martes 17 julio, 2018.</w:t>
      </w:r>
    </w:p>
    <w:p w14:paraId="23030819" w14:textId="77777777" w:rsidR="003C0485" w:rsidRPr="00911B6A" w:rsidRDefault="003C0485" w:rsidP="00A6673B">
      <w:pPr>
        <w:spacing w:after="0" w:line="240" w:lineRule="auto"/>
        <w:ind w:left="720"/>
        <w:contextualSpacing/>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9350"/>
      </w:tblGrid>
      <w:tr w:rsidR="003C0485" w:rsidRPr="00911B6A" w14:paraId="344ADA54" w14:textId="77777777" w:rsidTr="003C0485">
        <w:tc>
          <w:tcPr>
            <w:tcW w:w="9350" w:type="dxa"/>
          </w:tcPr>
          <w:p w14:paraId="465A7322" w14:textId="77777777" w:rsidR="003C0485" w:rsidRPr="00911B6A" w:rsidRDefault="003C0485" w:rsidP="003C0485">
            <w:pPr>
              <w:contextualSpacing/>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Urgen estrategias de seguridad en Costa Rica</w:t>
            </w:r>
          </w:p>
          <w:p w14:paraId="16FFC734" w14:textId="77777777" w:rsidR="003C0485" w:rsidRPr="00911B6A" w:rsidRDefault="001C11FC" w:rsidP="003C0485">
            <w:pPr>
              <w:rPr>
                <w:rFonts w:ascii="Century Gothic" w:eastAsia="Times New Roman" w:hAnsi="Century Gothic" w:cs="Arial"/>
                <w:color w:val="000000"/>
                <w:sz w:val="24"/>
                <w:szCs w:val="24"/>
                <w:lang w:eastAsia="es-CR"/>
              </w:rPr>
            </w:pPr>
            <w:hyperlink r:id="rId21" w:history="1">
              <w:r w:rsidR="003C0485" w:rsidRPr="00911B6A">
                <w:rPr>
                  <w:rFonts w:ascii="Century Gothic" w:eastAsia="Times New Roman" w:hAnsi="Century Gothic" w:cs="Arial"/>
                  <w:b/>
                  <w:bCs/>
                  <w:color w:val="3273DC"/>
                  <w:sz w:val="24"/>
                  <w:szCs w:val="24"/>
                  <w:u w:val="single"/>
                  <w:lang w:eastAsia="es-CR"/>
                </w:rPr>
                <w:t>Siany Villalobos</w:t>
              </w:r>
            </w:hyperlink>
            <w:r w:rsidR="003C0485" w:rsidRPr="00911B6A">
              <w:rPr>
                <w:rFonts w:ascii="Century Gothic" w:eastAsia="Times New Roman" w:hAnsi="Century Gothic" w:cs="Arial"/>
                <w:color w:val="000000"/>
                <w:sz w:val="24"/>
                <w:szCs w:val="24"/>
                <w:lang w:eastAsia="es-CR"/>
              </w:rPr>
              <w:t xml:space="preserve"> sianyv@yahoo.com | Martes 17 julio, 2018 (algunos extracto del artículo, identificados para fines didácticos)</w:t>
            </w:r>
          </w:p>
          <w:p w14:paraId="6D89E649" w14:textId="77777777" w:rsidR="003C0485" w:rsidRPr="00911B6A" w:rsidRDefault="003C0485" w:rsidP="003C0485">
            <w:pPr>
              <w:jc w:val="both"/>
              <w:rPr>
                <w:rFonts w:ascii="Century Gothic" w:eastAsia="Times New Roman" w:hAnsi="Century Gothic" w:cs="Arial"/>
                <w:color w:val="0A0A0A"/>
                <w:lang w:eastAsia="es-CR"/>
              </w:rPr>
            </w:pPr>
            <w:r w:rsidRPr="00911B6A">
              <w:rPr>
                <w:rFonts w:ascii="Century Gothic" w:eastAsia="Times New Roman" w:hAnsi="Century Gothic" w:cs="Arial"/>
                <w:color w:val="000000"/>
                <w:sz w:val="24"/>
                <w:szCs w:val="24"/>
                <w:lang w:eastAsia="es-CR"/>
              </w:rPr>
              <w:lastRenderedPageBreak/>
              <w:br/>
            </w:r>
            <w:r w:rsidRPr="00911B6A">
              <w:rPr>
                <w:rFonts w:ascii="Century Gothic" w:eastAsia="Times New Roman" w:hAnsi="Century Gothic" w:cs="Arial"/>
                <w:color w:val="0A0A0A"/>
                <w:lang w:eastAsia="es-CR"/>
              </w:rPr>
              <w:t>La situación del país en materia de seguridad ciudadana se complica cada vez más, los números no mienten, el año 2017 concluyó como uno de los más violentos en Costa Rica. Pero como si el escenario no fuera una llamada de atención, el primer semestre de este 2018 aumentó la violencia en nuestro país convirtiéndose en un periodo poco promisorio para la tranquilidad de la ciudadanía.</w:t>
            </w:r>
          </w:p>
          <w:p w14:paraId="5E547AE6" w14:textId="77777777" w:rsidR="003C0485" w:rsidRPr="00911B6A" w:rsidRDefault="003C0485" w:rsidP="003C0485">
            <w:pPr>
              <w:jc w:val="both"/>
              <w:rPr>
                <w:rFonts w:ascii="Century Gothic" w:eastAsia="Times New Roman" w:hAnsi="Century Gothic" w:cs="Arial"/>
                <w:color w:val="0A0A0A"/>
                <w:lang w:eastAsia="es-CR"/>
              </w:rPr>
            </w:pPr>
          </w:p>
          <w:p w14:paraId="69FBB779" w14:textId="77777777" w:rsidR="003C0485" w:rsidRPr="00911B6A" w:rsidRDefault="003C0485" w:rsidP="003C0485">
            <w:pPr>
              <w:jc w:val="both"/>
              <w:rPr>
                <w:rFonts w:ascii="Century Gothic" w:eastAsia="Times New Roman" w:hAnsi="Century Gothic" w:cs="Arial"/>
                <w:color w:val="0A0A0A"/>
                <w:lang w:eastAsia="es-CR"/>
              </w:rPr>
            </w:pPr>
            <w:r w:rsidRPr="00911B6A">
              <w:rPr>
                <w:rFonts w:ascii="Century Gothic" w:eastAsia="Times New Roman" w:hAnsi="Century Gothic" w:cs="Arial"/>
                <w:color w:val="0A0A0A"/>
                <w:lang w:eastAsia="es-CR"/>
              </w:rPr>
              <w:t>La ola de homicidios en el primer semestre de 2018, registra más que 2017, comparando con el mismo periodo, principalmente los crímenes vinculados al narcotráfico, venganzas o ajustes de cuentas, igualmente van en aumento los asaltos, los robos y tacha de vehículos, la legitimación de capitales, la trata de personas, son evidentes y manifiestas las falencias en nuestros sistemas de seguridad y no se perciben acciones concretas para la atención de la problemática.</w:t>
            </w:r>
          </w:p>
          <w:p w14:paraId="78BA88B3" w14:textId="77777777" w:rsidR="003C0485" w:rsidRPr="00911B6A" w:rsidRDefault="003C0485" w:rsidP="003C0485">
            <w:pPr>
              <w:jc w:val="both"/>
              <w:rPr>
                <w:rFonts w:ascii="Century Gothic" w:eastAsia="Times New Roman" w:hAnsi="Century Gothic" w:cs="Arial"/>
                <w:color w:val="0A0A0A"/>
                <w:lang w:eastAsia="es-CR"/>
              </w:rPr>
            </w:pPr>
          </w:p>
          <w:p w14:paraId="271B42E0" w14:textId="77777777" w:rsidR="003C0485" w:rsidRPr="00911B6A" w:rsidRDefault="003C0485" w:rsidP="003C0485">
            <w:pPr>
              <w:jc w:val="both"/>
              <w:rPr>
                <w:rFonts w:ascii="Century Gothic" w:eastAsia="Times New Roman" w:hAnsi="Century Gothic" w:cs="Arial"/>
                <w:color w:val="0A0A0A"/>
                <w:lang w:eastAsia="es-CR"/>
              </w:rPr>
            </w:pPr>
            <w:r w:rsidRPr="00911B6A">
              <w:rPr>
                <w:rFonts w:ascii="Century Gothic" w:eastAsia="Times New Roman" w:hAnsi="Century Gothic" w:cs="Arial"/>
                <w:color w:val="0A0A0A"/>
                <w:lang w:eastAsia="es-CR"/>
              </w:rPr>
              <w:t xml:space="preserve">Es extraño observar cómo se fija la atención de forma directa en la situación fiscal y poco se habla de la gravedad del ambiente de inseguridad que vivimos, será difícil entender que en un país las altas tasas de criminalidad van en contra del desarrollo económico, el bienestar de la población y que en algún momento llegarán a afectar gravemente una de nuestras principales fuentes de ingresos como lo es el turismo. </w:t>
            </w:r>
          </w:p>
          <w:p w14:paraId="5BE14AFD" w14:textId="77777777" w:rsidR="003C0485" w:rsidRPr="00911B6A" w:rsidRDefault="003C0485" w:rsidP="003C0485">
            <w:pPr>
              <w:jc w:val="both"/>
              <w:rPr>
                <w:rFonts w:ascii="Century Gothic" w:eastAsia="Times New Roman" w:hAnsi="Century Gothic" w:cs="Arial"/>
                <w:color w:val="0A0A0A"/>
                <w:lang w:eastAsia="es-CR"/>
              </w:rPr>
            </w:pPr>
            <w:r w:rsidRPr="00911B6A">
              <w:rPr>
                <w:rFonts w:ascii="Century Gothic" w:eastAsia="Times New Roman" w:hAnsi="Century Gothic" w:cs="Arial"/>
                <w:color w:val="0A0A0A"/>
                <w:lang w:eastAsia="es-CR"/>
              </w:rPr>
              <w:t>Recientemente las autoridades del OIJ realizaron en la Asamblea Legislativa una presentación titulada “Problemática asociada para el país”, mostraron algunos datos que me gustaría compartir, por ejemplo: el turismo representa el 33% de las exportaciones del país, aproximadamente 600 mil personas de forma directa o indirecta dependen del turismo, es decir un 27% de la fuerza laboral del país, reconocen que “el costo de no hacer inversión en materia de seguridad es GRANDE, pues las pérdidas económicas que pueden surgir de la afectación de imagen internacional del país, afectarían no solo el 27% de la fuerza laboral sino también a los empleados que dependen de la inversión”.</w:t>
            </w:r>
          </w:p>
          <w:p w14:paraId="6D06ADEA" w14:textId="77777777" w:rsidR="003C0485" w:rsidRPr="00911B6A" w:rsidRDefault="003C0485" w:rsidP="003C0485">
            <w:pPr>
              <w:jc w:val="both"/>
              <w:rPr>
                <w:rFonts w:ascii="Century Gothic" w:eastAsia="Times New Roman" w:hAnsi="Century Gothic" w:cs="Arial"/>
                <w:color w:val="0A0A0A"/>
                <w:sz w:val="24"/>
                <w:szCs w:val="24"/>
                <w:lang w:eastAsia="es-CR"/>
              </w:rPr>
            </w:pPr>
            <w:r w:rsidRPr="00911B6A">
              <w:rPr>
                <w:rFonts w:ascii="Century Gothic" w:eastAsia="Times New Roman" w:hAnsi="Century Gothic" w:cs="Arial"/>
                <w:color w:val="0A0A0A"/>
                <w:lang w:eastAsia="es-CR"/>
              </w:rPr>
              <w:t>Costa Rica cuenta con personas muy calificadas en materia de seguridad, no podemos descubrir el agua tibia, ni quedarnos con acciones de policía represiva, se deben tomar acciones de prevención, inteligencia, estrategias para combatir la delincuencia de raíz, no podemos seguir con políticas económicas restrictivas en el área de la seguridad nacional, porque de seguir por esa senda de ahorro sin distinción, ni priorización, la broma saldrá muy cara en perjuicio de todos y todas.</w:t>
            </w:r>
          </w:p>
        </w:tc>
      </w:tr>
    </w:tbl>
    <w:p w14:paraId="36A686C8" w14:textId="77777777" w:rsidR="003C0485" w:rsidRPr="00911B6A" w:rsidRDefault="003C0485" w:rsidP="00A6673B">
      <w:pPr>
        <w:spacing w:after="0" w:line="240" w:lineRule="auto"/>
        <w:ind w:left="720"/>
        <w:contextualSpacing/>
        <w:textAlignment w:val="baseline"/>
        <w:rPr>
          <w:rFonts w:ascii="Century Gothic" w:eastAsia="Times New Roman" w:hAnsi="Century Gothic" w:cs="Calibri"/>
          <w:color w:val="000000"/>
          <w:sz w:val="24"/>
          <w:szCs w:val="24"/>
          <w:lang w:eastAsia="es-CR"/>
        </w:rPr>
      </w:pPr>
    </w:p>
    <w:p w14:paraId="2D8D7E53" w14:textId="77777777" w:rsidR="003C0485" w:rsidRPr="00911B6A" w:rsidRDefault="003C0485" w:rsidP="00A6673B">
      <w:pPr>
        <w:spacing w:after="0" w:line="240" w:lineRule="auto"/>
        <w:ind w:left="720"/>
        <w:contextualSpacing/>
        <w:textAlignment w:val="baseline"/>
        <w:rPr>
          <w:rFonts w:ascii="Century Gothic" w:eastAsia="Times New Roman" w:hAnsi="Century Gothic" w:cs="Calibri"/>
          <w:color w:val="000000"/>
          <w:sz w:val="24"/>
          <w:szCs w:val="24"/>
          <w:lang w:eastAsia="es-CR"/>
        </w:rPr>
      </w:pPr>
    </w:p>
    <w:p w14:paraId="2833FD90" w14:textId="77777777" w:rsidR="00772E2A" w:rsidRPr="00911B6A" w:rsidRDefault="003C0485" w:rsidP="005D1A54">
      <w:pPr>
        <w:pStyle w:val="Prrafodelista"/>
        <w:numPr>
          <w:ilvl w:val="0"/>
          <w:numId w:val="35"/>
        </w:numPr>
        <w:spacing w:line="240" w:lineRule="auto"/>
        <w:jc w:val="both"/>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lastRenderedPageBreak/>
        <w:t xml:space="preserve">Con la información brindada en el cuadro anterior, identifique </w:t>
      </w:r>
      <w:r w:rsidR="00772E2A" w:rsidRPr="00911B6A">
        <w:rPr>
          <w:rFonts w:ascii="Century Gothic" w:eastAsia="Times New Roman" w:hAnsi="Century Gothic" w:cs="Calibri"/>
          <w:color w:val="000000"/>
          <w:sz w:val="24"/>
          <w:szCs w:val="24"/>
          <w:lang w:eastAsia="es-CR"/>
        </w:rPr>
        <w:t xml:space="preserve">al </w:t>
      </w:r>
      <w:r w:rsidRPr="00911B6A">
        <w:rPr>
          <w:rFonts w:ascii="Century Gothic" w:eastAsia="Times New Roman" w:hAnsi="Century Gothic" w:cs="Calibri"/>
          <w:color w:val="000000"/>
          <w:sz w:val="24"/>
          <w:szCs w:val="24"/>
          <w:lang w:eastAsia="es-CR"/>
        </w:rPr>
        <w:t>menos cinco hechos delictivos que afecta la seg</w:t>
      </w:r>
      <w:r w:rsidR="00772E2A" w:rsidRPr="00911B6A">
        <w:rPr>
          <w:rFonts w:ascii="Century Gothic" w:eastAsia="Times New Roman" w:hAnsi="Century Gothic" w:cs="Calibri"/>
          <w:color w:val="000000"/>
          <w:sz w:val="24"/>
          <w:szCs w:val="24"/>
          <w:lang w:eastAsia="es-CR"/>
        </w:rPr>
        <w:t>uridad ciudadana de Costa Rica, luego describa ese delito y momento como su incidencia repercute en la seguridad ciudadana. Elabore una propuesta que usted considere podría aportar al mejoramiento de la convivencia social y la seguridad de todas las personas. (recuerde que su  propuesta debe apoyarse en la legislación vigente y en el respeto de los Derechos Humanos de todas las personas.</w:t>
      </w:r>
    </w:p>
    <w:p w14:paraId="6D9334C2" w14:textId="77777777" w:rsidR="00772E2A" w:rsidRPr="00911B6A" w:rsidRDefault="00772E2A" w:rsidP="00772E2A">
      <w:pPr>
        <w:spacing w:line="240" w:lineRule="auto"/>
        <w:textAlignment w:val="baseline"/>
        <w:rPr>
          <w:rFonts w:ascii="Century Gothic" w:eastAsia="Times New Roman" w:hAnsi="Century Gothic"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3119"/>
        <w:gridCol w:w="3260"/>
        <w:gridCol w:w="2987"/>
      </w:tblGrid>
      <w:tr w:rsidR="00772E2A" w:rsidRPr="00911B6A" w14:paraId="09F36A10" w14:textId="77777777" w:rsidTr="00772E2A">
        <w:tc>
          <w:tcPr>
            <w:tcW w:w="3119" w:type="dxa"/>
          </w:tcPr>
          <w:p w14:paraId="435BE033" w14:textId="77777777" w:rsidR="00772E2A" w:rsidRPr="00911B6A" w:rsidRDefault="00772E2A" w:rsidP="00772E2A">
            <w:pPr>
              <w:jc w:val="right"/>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Hechos delictivos detectados</w:t>
            </w:r>
          </w:p>
        </w:tc>
        <w:tc>
          <w:tcPr>
            <w:tcW w:w="3260" w:type="dxa"/>
          </w:tcPr>
          <w:p w14:paraId="36B4E9C2" w14:textId="77777777" w:rsidR="00772E2A" w:rsidRPr="00911B6A" w:rsidRDefault="00772E2A" w:rsidP="00772E2A">
            <w:pPr>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Incidencia de este sobre la seguridad ciudadana de las personas</w:t>
            </w:r>
          </w:p>
        </w:tc>
        <w:tc>
          <w:tcPr>
            <w:tcW w:w="2987" w:type="dxa"/>
          </w:tcPr>
          <w:p w14:paraId="55787A29" w14:textId="77777777" w:rsidR="00772E2A" w:rsidRPr="00911B6A" w:rsidRDefault="00772E2A" w:rsidP="00772E2A">
            <w:pPr>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Propuesta para el mejoramiento de la seguridad ciudadana</w:t>
            </w:r>
          </w:p>
        </w:tc>
      </w:tr>
      <w:tr w:rsidR="00772E2A" w:rsidRPr="00911B6A" w14:paraId="75B4196D" w14:textId="77777777" w:rsidTr="00772E2A">
        <w:tc>
          <w:tcPr>
            <w:tcW w:w="3119" w:type="dxa"/>
          </w:tcPr>
          <w:p w14:paraId="5A38A241" w14:textId="77777777" w:rsidR="00772E2A" w:rsidRPr="00911B6A" w:rsidRDefault="00772E2A" w:rsidP="00772E2A">
            <w:pPr>
              <w:pStyle w:val="Prrafodelista"/>
              <w:numPr>
                <w:ilvl w:val="0"/>
                <w:numId w:val="36"/>
              </w:numPr>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    </w:t>
            </w:r>
          </w:p>
          <w:p w14:paraId="49B58B87" w14:textId="77777777" w:rsidR="00772E2A" w:rsidRPr="00911B6A" w:rsidRDefault="00772E2A" w:rsidP="00911B6A">
            <w:pPr>
              <w:textAlignment w:val="baseline"/>
              <w:rPr>
                <w:rFonts w:ascii="Century Gothic" w:eastAsia="Times New Roman" w:hAnsi="Century Gothic" w:cs="Calibri"/>
                <w:color w:val="000000"/>
                <w:sz w:val="24"/>
                <w:szCs w:val="24"/>
                <w:lang w:eastAsia="es-CR"/>
              </w:rPr>
            </w:pPr>
          </w:p>
        </w:tc>
        <w:tc>
          <w:tcPr>
            <w:tcW w:w="3260" w:type="dxa"/>
          </w:tcPr>
          <w:p w14:paraId="54B693CE" w14:textId="77777777" w:rsidR="00772E2A" w:rsidRPr="00911B6A" w:rsidRDefault="00772E2A" w:rsidP="00772E2A">
            <w:pPr>
              <w:textAlignment w:val="baseline"/>
              <w:rPr>
                <w:rFonts w:ascii="Century Gothic" w:eastAsia="Times New Roman" w:hAnsi="Century Gothic" w:cs="Calibri"/>
                <w:color w:val="000000"/>
                <w:sz w:val="24"/>
                <w:szCs w:val="24"/>
                <w:lang w:eastAsia="es-CR"/>
              </w:rPr>
            </w:pPr>
          </w:p>
        </w:tc>
        <w:tc>
          <w:tcPr>
            <w:tcW w:w="2987" w:type="dxa"/>
          </w:tcPr>
          <w:p w14:paraId="7B5136E6" w14:textId="77777777" w:rsidR="00772E2A" w:rsidRPr="00911B6A" w:rsidRDefault="00772E2A" w:rsidP="00772E2A">
            <w:pPr>
              <w:textAlignment w:val="baseline"/>
              <w:rPr>
                <w:rFonts w:ascii="Century Gothic" w:eastAsia="Times New Roman" w:hAnsi="Century Gothic" w:cs="Calibri"/>
                <w:color w:val="000000"/>
                <w:sz w:val="24"/>
                <w:szCs w:val="24"/>
                <w:lang w:eastAsia="es-CR"/>
              </w:rPr>
            </w:pPr>
          </w:p>
        </w:tc>
      </w:tr>
      <w:tr w:rsidR="00772E2A" w:rsidRPr="00911B6A" w14:paraId="7FC9B04C" w14:textId="77777777" w:rsidTr="00772E2A">
        <w:tc>
          <w:tcPr>
            <w:tcW w:w="3119" w:type="dxa"/>
          </w:tcPr>
          <w:p w14:paraId="19405ED0" w14:textId="77777777" w:rsidR="00772E2A" w:rsidRPr="00911B6A" w:rsidRDefault="00772E2A" w:rsidP="00772E2A">
            <w:pPr>
              <w:pStyle w:val="Prrafodelista"/>
              <w:numPr>
                <w:ilvl w:val="0"/>
                <w:numId w:val="36"/>
              </w:numPr>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   </w:t>
            </w:r>
          </w:p>
          <w:p w14:paraId="558220E9" w14:textId="77777777" w:rsidR="00772E2A" w:rsidRPr="00911B6A" w:rsidRDefault="00772E2A" w:rsidP="00772E2A">
            <w:pPr>
              <w:pStyle w:val="Prrafodelista"/>
              <w:textAlignment w:val="baseline"/>
              <w:rPr>
                <w:rFonts w:ascii="Century Gothic" w:eastAsia="Times New Roman" w:hAnsi="Century Gothic" w:cs="Calibri"/>
                <w:color w:val="000000"/>
                <w:sz w:val="24"/>
                <w:szCs w:val="24"/>
                <w:lang w:eastAsia="es-CR"/>
              </w:rPr>
            </w:pPr>
          </w:p>
        </w:tc>
        <w:tc>
          <w:tcPr>
            <w:tcW w:w="3260" w:type="dxa"/>
          </w:tcPr>
          <w:p w14:paraId="7C357231" w14:textId="77777777" w:rsidR="00772E2A" w:rsidRPr="00911B6A" w:rsidRDefault="00772E2A" w:rsidP="00772E2A">
            <w:pPr>
              <w:textAlignment w:val="baseline"/>
              <w:rPr>
                <w:rFonts w:ascii="Century Gothic" w:eastAsia="Times New Roman" w:hAnsi="Century Gothic" w:cs="Calibri"/>
                <w:color w:val="000000"/>
                <w:sz w:val="24"/>
                <w:szCs w:val="24"/>
                <w:lang w:eastAsia="es-CR"/>
              </w:rPr>
            </w:pPr>
          </w:p>
        </w:tc>
        <w:tc>
          <w:tcPr>
            <w:tcW w:w="2987" w:type="dxa"/>
          </w:tcPr>
          <w:p w14:paraId="296AC30E" w14:textId="77777777" w:rsidR="00772E2A" w:rsidRPr="00911B6A" w:rsidRDefault="00772E2A" w:rsidP="00772E2A">
            <w:pPr>
              <w:textAlignment w:val="baseline"/>
              <w:rPr>
                <w:rFonts w:ascii="Century Gothic" w:eastAsia="Times New Roman" w:hAnsi="Century Gothic" w:cs="Calibri"/>
                <w:color w:val="000000"/>
                <w:sz w:val="24"/>
                <w:szCs w:val="24"/>
                <w:lang w:eastAsia="es-CR"/>
              </w:rPr>
            </w:pPr>
          </w:p>
        </w:tc>
      </w:tr>
      <w:tr w:rsidR="00772E2A" w:rsidRPr="00911B6A" w14:paraId="7D34F94D" w14:textId="77777777" w:rsidTr="00772E2A">
        <w:tc>
          <w:tcPr>
            <w:tcW w:w="3119" w:type="dxa"/>
          </w:tcPr>
          <w:p w14:paraId="777D46FF" w14:textId="77777777" w:rsidR="00772E2A" w:rsidRPr="00911B6A" w:rsidRDefault="00772E2A" w:rsidP="00772E2A">
            <w:pPr>
              <w:pStyle w:val="Prrafodelista"/>
              <w:numPr>
                <w:ilvl w:val="0"/>
                <w:numId w:val="36"/>
              </w:numPr>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   </w:t>
            </w:r>
          </w:p>
          <w:p w14:paraId="1C199A5A" w14:textId="77777777" w:rsidR="00772E2A" w:rsidRPr="00911B6A" w:rsidRDefault="00772E2A" w:rsidP="00772E2A">
            <w:pPr>
              <w:pStyle w:val="Prrafodelista"/>
              <w:textAlignment w:val="baseline"/>
              <w:rPr>
                <w:rFonts w:ascii="Century Gothic" w:eastAsia="Times New Roman" w:hAnsi="Century Gothic" w:cs="Calibri"/>
                <w:color w:val="000000"/>
                <w:sz w:val="24"/>
                <w:szCs w:val="24"/>
                <w:lang w:eastAsia="es-CR"/>
              </w:rPr>
            </w:pPr>
          </w:p>
        </w:tc>
        <w:tc>
          <w:tcPr>
            <w:tcW w:w="3260" w:type="dxa"/>
          </w:tcPr>
          <w:p w14:paraId="1D432FF6" w14:textId="77777777" w:rsidR="00772E2A" w:rsidRPr="00911B6A" w:rsidRDefault="00772E2A" w:rsidP="00772E2A">
            <w:pPr>
              <w:textAlignment w:val="baseline"/>
              <w:rPr>
                <w:rFonts w:ascii="Century Gothic" w:eastAsia="Times New Roman" w:hAnsi="Century Gothic" w:cs="Calibri"/>
                <w:color w:val="000000"/>
                <w:sz w:val="24"/>
                <w:szCs w:val="24"/>
                <w:lang w:eastAsia="es-CR"/>
              </w:rPr>
            </w:pPr>
          </w:p>
        </w:tc>
        <w:tc>
          <w:tcPr>
            <w:tcW w:w="2987" w:type="dxa"/>
          </w:tcPr>
          <w:p w14:paraId="3593ABDC" w14:textId="77777777" w:rsidR="00772E2A" w:rsidRPr="00911B6A" w:rsidRDefault="00772E2A" w:rsidP="00772E2A">
            <w:pPr>
              <w:textAlignment w:val="baseline"/>
              <w:rPr>
                <w:rFonts w:ascii="Century Gothic" w:eastAsia="Times New Roman" w:hAnsi="Century Gothic" w:cs="Calibri"/>
                <w:color w:val="000000"/>
                <w:sz w:val="24"/>
                <w:szCs w:val="24"/>
                <w:lang w:eastAsia="es-CR"/>
              </w:rPr>
            </w:pPr>
          </w:p>
        </w:tc>
      </w:tr>
    </w:tbl>
    <w:p w14:paraId="744CEBC4" w14:textId="77777777" w:rsidR="00FA733A" w:rsidRPr="00911B6A" w:rsidRDefault="00FA733A" w:rsidP="00A6673B">
      <w:pPr>
        <w:spacing w:after="0" w:line="240" w:lineRule="auto"/>
        <w:textAlignment w:val="baseline"/>
        <w:rPr>
          <w:rFonts w:ascii="Century Gothic" w:eastAsia="Times New Roman" w:hAnsi="Century Gothic" w:cs="Calibri"/>
          <w:b/>
          <w:color w:val="000000"/>
          <w:sz w:val="24"/>
          <w:szCs w:val="24"/>
          <w:lang w:eastAsia="es-CR"/>
        </w:rPr>
      </w:pPr>
    </w:p>
    <w:p w14:paraId="45FDB484" w14:textId="77777777" w:rsidR="00FA733A" w:rsidRPr="00911B6A" w:rsidRDefault="00FA733A" w:rsidP="00A6673B">
      <w:pPr>
        <w:spacing w:after="0" w:line="240" w:lineRule="auto"/>
        <w:textAlignment w:val="baseline"/>
        <w:rPr>
          <w:rFonts w:ascii="Century Gothic" w:eastAsia="Times New Roman" w:hAnsi="Century Gothic" w:cs="Calibri"/>
          <w:b/>
          <w:color w:val="000000"/>
          <w:sz w:val="24"/>
          <w:szCs w:val="24"/>
          <w:lang w:eastAsia="es-CR"/>
        </w:rPr>
      </w:pPr>
    </w:p>
    <w:p w14:paraId="3102FE9A" w14:textId="77777777" w:rsidR="00DC4351" w:rsidRPr="00911B6A" w:rsidRDefault="00DC4351" w:rsidP="00A6673B">
      <w:pPr>
        <w:spacing w:after="0" w:line="240" w:lineRule="auto"/>
        <w:textAlignment w:val="baseline"/>
        <w:rPr>
          <w:rFonts w:ascii="Century Gothic" w:eastAsia="Times New Roman" w:hAnsi="Century Gothic" w:cs="Calibri"/>
          <w:b/>
          <w:color w:val="000000"/>
          <w:sz w:val="24"/>
          <w:szCs w:val="24"/>
          <w:lang w:eastAsia="es-CR"/>
        </w:rPr>
      </w:pPr>
    </w:p>
    <w:p w14:paraId="5AEE1AD5" w14:textId="77777777" w:rsidR="005D1A54" w:rsidRPr="00911B6A" w:rsidRDefault="005D1A54" w:rsidP="005D1A54">
      <w:pPr>
        <w:pStyle w:val="Prrafodelista"/>
        <w:numPr>
          <w:ilvl w:val="0"/>
          <w:numId w:val="35"/>
        </w:numPr>
        <w:spacing w:line="240" w:lineRule="auto"/>
        <w:jc w:val="both"/>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Explico con tres argumentos como frente a la situación de la Pandemia provocada por el Covid-19 el Ministerio de Seguridad ha salvaguardado la seguridad de la ciudadanía de las personas que habitan en Costa Rica</w:t>
      </w:r>
    </w:p>
    <w:p w14:paraId="7B8842C1" w14:textId="77777777" w:rsidR="005D1A54" w:rsidRPr="00911B6A" w:rsidRDefault="005D1A54" w:rsidP="005D1A54">
      <w:pPr>
        <w:spacing w:line="240" w:lineRule="auto"/>
        <w:textAlignment w:val="baseline"/>
        <w:rPr>
          <w:rFonts w:ascii="Century Gothic" w:eastAsia="Times New Roman" w:hAnsi="Century Gothic" w:cs="Calibri"/>
          <w:b/>
          <w:color w:val="000000"/>
          <w:sz w:val="24"/>
          <w:szCs w:val="24"/>
          <w:lang w:eastAsia="es-CR"/>
        </w:rPr>
      </w:pPr>
    </w:p>
    <w:tbl>
      <w:tblPr>
        <w:tblStyle w:val="Tablaconcuadrcula"/>
        <w:tblW w:w="0" w:type="auto"/>
        <w:tblInd w:w="704" w:type="dxa"/>
        <w:tblLook w:val="04A0" w:firstRow="1" w:lastRow="0" w:firstColumn="1" w:lastColumn="0" w:noHBand="0" w:noVBand="1"/>
      </w:tblPr>
      <w:tblGrid>
        <w:gridCol w:w="9366"/>
      </w:tblGrid>
      <w:tr w:rsidR="005D1A54" w:rsidRPr="00911B6A" w14:paraId="05AFF302" w14:textId="77777777" w:rsidTr="005D1A54">
        <w:tc>
          <w:tcPr>
            <w:tcW w:w="9366" w:type="dxa"/>
          </w:tcPr>
          <w:p w14:paraId="3575DD1A" w14:textId="77777777" w:rsidR="005D1A54" w:rsidRPr="00911B6A" w:rsidRDefault="005D1A54" w:rsidP="005D1A54">
            <w:pPr>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 xml:space="preserve">Argumentos sobre cómo se ha protegido la seguridad ciudadana durante la Pandemia del Covid-19: </w:t>
            </w:r>
          </w:p>
        </w:tc>
      </w:tr>
      <w:tr w:rsidR="005D1A54" w:rsidRPr="00911B6A" w14:paraId="10987372" w14:textId="77777777" w:rsidTr="005D1A54">
        <w:tc>
          <w:tcPr>
            <w:tcW w:w="9366" w:type="dxa"/>
          </w:tcPr>
          <w:p w14:paraId="4A0A4EEB" w14:textId="77777777" w:rsidR="005D1A54" w:rsidRPr="00911B6A" w:rsidRDefault="005D1A54" w:rsidP="005D1A54">
            <w:pPr>
              <w:pStyle w:val="Prrafodelista"/>
              <w:numPr>
                <w:ilvl w:val="0"/>
                <w:numId w:val="38"/>
              </w:numPr>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 xml:space="preserve">  </w:t>
            </w:r>
          </w:p>
          <w:p w14:paraId="08827A3F" w14:textId="77777777" w:rsidR="005D1A54" w:rsidRPr="00911B6A" w:rsidRDefault="005D1A54" w:rsidP="005D1A54">
            <w:pPr>
              <w:pStyle w:val="Prrafodelista"/>
              <w:textAlignment w:val="baseline"/>
              <w:rPr>
                <w:rFonts w:ascii="Century Gothic" w:eastAsia="Times New Roman" w:hAnsi="Century Gothic" w:cs="Calibri"/>
                <w:b/>
                <w:color w:val="000000"/>
                <w:sz w:val="24"/>
                <w:szCs w:val="24"/>
                <w:lang w:eastAsia="es-CR"/>
              </w:rPr>
            </w:pPr>
          </w:p>
        </w:tc>
      </w:tr>
      <w:tr w:rsidR="005D1A54" w:rsidRPr="00911B6A" w14:paraId="2FA6FB83" w14:textId="77777777" w:rsidTr="005D1A54">
        <w:tc>
          <w:tcPr>
            <w:tcW w:w="9366" w:type="dxa"/>
          </w:tcPr>
          <w:p w14:paraId="43918480" w14:textId="77777777" w:rsidR="005D1A54" w:rsidRPr="00911B6A" w:rsidRDefault="005D1A54" w:rsidP="005D1A54">
            <w:pPr>
              <w:pStyle w:val="Prrafodelista"/>
              <w:numPr>
                <w:ilvl w:val="0"/>
                <w:numId w:val="38"/>
              </w:numPr>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 xml:space="preserve">  </w:t>
            </w:r>
          </w:p>
          <w:p w14:paraId="40950328" w14:textId="77777777" w:rsidR="005D1A54" w:rsidRPr="00911B6A" w:rsidRDefault="005D1A54" w:rsidP="005D1A54">
            <w:pPr>
              <w:pStyle w:val="Prrafodelista"/>
              <w:textAlignment w:val="baseline"/>
              <w:rPr>
                <w:rFonts w:ascii="Century Gothic" w:eastAsia="Times New Roman" w:hAnsi="Century Gothic" w:cs="Calibri"/>
                <w:b/>
                <w:color w:val="000000"/>
                <w:sz w:val="24"/>
                <w:szCs w:val="24"/>
                <w:lang w:eastAsia="es-CR"/>
              </w:rPr>
            </w:pPr>
          </w:p>
        </w:tc>
      </w:tr>
      <w:tr w:rsidR="005D1A54" w:rsidRPr="00911B6A" w14:paraId="0509E14F" w14:textId="77777777" w:rsidTr="005D1A54">
        <w:tc>
          <w:tcPr>
            <w:tcW w:w="9366" w:type="dxa"/>
          </w:tcPr>
          <w:p w14:paraId="340B8C3C" w14:textId="77777777" w:rsidR="005D1A54" w:rsidRPr="00911B6A" w:rsidRDefault="005D1A54" w:rsidP="005D1A54">
            <w:pPr>
              <w:pStyle w:val="Prrafodelista"/>
              <w:numPr>
                <w:ilvl w:val="0"/>
                <w:numId w:val="38"/>
              </w:numPr>
              <w:textAlignment w:val="baseline"/>
              <w:rPr>
                <w:rFonts w:ascii="Century Gothic" w:eastAsia="Times New Roman" w:hAnsi="Century Gothic" w:cs="Calibri"/>
                <w:b/>
                <w:color w:val="000000"/>
                <w:sz w:val="24"/>
                <w:szCs w:val="24"/>
                <w:lang w:eastAsia="es-CR"/>
              </w:rPr>
            </w:pPr>
            <w:r w:rsidRPr="00911B6A">
              <w:rPr>
                <w:rFonts w:ascii="Century Gothic" w:eastAsia="Times New Roman" w:hAnsi="Century Gothic" w:cs="Calibri"/>
                <w:b/>
                <w:color w:val="000000"/>
                <w:sz w:val="24"/>
                <w:szCs w:val="24"/>
                <w:lang w:eastAsia="es-CR"/>
              </w:rPr>
              <w:t xml:space="preserve">  </w:t>
            </w:r>
          </w:p>
          <w:p w14:paraId="3A0FA3C0" w14:textId="77777777" w:rsidR="005D1A54" w:rsidRPr="00911B6A" w:rsidRDefault="005D1A54" w:rsidP="005D1A54">
            <w:pPr>
              <w:pStyle w:val="Prrafodelista"/>
              <w:textAlignment w:val="baseline"/>
              <w:rPr>
                <w:rFonts w:ascii="Century Gothic" w:eastAsia="Times New Roman" w:hAnsi="Century Gothic" w:cs="Calibri"/>
                <w:b/>
                <w:color w:val="000000"/>
                <w:sz w:val="24"/>
                <w:szCs w:val="24"/>
                <w:lang w:eastAsia="es-CR"/>
              </w:rPr>
            </w:pPr>
          </w:p>
        </w:tc>
      </w:tr>
    </w:tbl>
    <w:p w14:paraId="67153E08" w14:textId="77777777" w:rsidR="005D1A54" w:rsidRPr="00911B6A" w:rsidRDefault="005D1A54" w:rsidP="005D1A54">
      <w:pPr>
        <w:spacing w:line="240" w:lineRule="auto"/>
        <w:textAlignment w:val="baseline"/>
        <w:rPr>
          <w:rFonts w:ascii="Century Gothic" w:eastAsia="Times New Roman" w:hAnsi="Century Gothic" w:cs="Calibri"/>
          <w:b/>
          <w:color w:val="000000"/>
          <w:sz w:val="24"/>
          <w:szCs w:val="24"/>
          <w:lang w:eastAsia="es-CR"/>
        </w:rPr>
      </w:pPr>
    </w:p>
    <w:p w14:paraId="34F9AACC" w14:textId="77777777" w:rsidR="00E44BE9" w:rsidRPr="00911B6A" w:rsidRDefault="00E44BE9" w:rsidP="00E44BE9">
      <w:pPr>
        <w:spacing w:after="0" w:line="240" w:lineRule="auto"/>
        <w:contextualSpacing/>
        <w:textAlignment w:val="baseline"/>
        <w:rPr>
          <w:rFonts w:ascii="Century Gothic" w:eastAsia="Times New Roman" w:hAnsi="Century Gothic" w:cs="Arial"/>
          <w:b/>
          <w:color w:val="000000"/>
          <w:sz w:val="24"/>
          <w:szCs w:val="24"/>
          <w:lang w:eastAsia="es-CR"/>
        </w:rPr>
      </w:pPr>
    </w:p>
    <w:p w14:paraId="691A318B" w14:textId="77777777" w:rsidR="00A6673B" w:rsidRPr="00911B6A" w:rsidRDefault="00A6673B" w:rsidP="00E44BE9">
      <w:pPr>
        <w:pStyle w:val="Prrafodelista"/>
        <w:numPr>
          <w:ilvl w:val="0"/>
          <w:numId w:val="36"/>
        </w:numPr>
        <w:spacing w:line="240" w:lineRule="auto"/>
        <w:textAlignment w:val="baseline"/>
        <w:rPr>
          <w:rFonts w:ascii="Century Gothic" w:eastAsia="Times New Roman" w:hAnsi="Century Gothic" w:cs="Arial"/>
          <w:b/>
          <w:color w:val="000000"/>
          <w:sz w:val="24"/>
          <w:szCs w:val="24"/>
          <w:lang w:eastAsia="es-CR"/>
        </w:rPr>
      </w:pPr>
      <w:r w:rsidRPr="00911B6A">
        <w:rPr>
          <w:rFonts w:ascii="Century Gothic" w:eastAsia="Times New Roman" w:hAnsi="Century Gothic" w:cs="Arial"/>
          <w:b/>
          <w:color w:val="000000"/>
          <w:sz w:val="24"/>
          <w:szCs w:val="24"/>
          <w:lang w:eastAsia="es-CR"/>
        </w:rPr>
        <w:t>Fase de propuesta para el mejoramiento y de compartir lo aprendido con alguna persona en la casa o por la web y de autoevaluación.</w:t>
      </w:r>
    </w:p>
    <w:p w14:paraId="2CEB8EBE" w14:textId="77777777" w:rsidR="00A6673B" w:rsidRPr="00911B6A" w:rsidRDefault="00A6673B" w:rsidP="00A6673B">
      <w:pPr>
        <w:spacing w:after="0" w:line="240" w:lineRule="auto"/>
        <w:ind w:left="720"/>
        <w:contextualSpacing/>
        <w:textAlignment w:val="baseline"/>
        <w:rPr>
          <w:rFonts w:ascii="Century Gothic" w:eastAsia="Times New Roman" w:hAnsi="Century Gothic" w:cs="Arial"/>
          <w:b/>
          <w:color w:val="000000"/>
          <w:sz w:val="24"/>
          <w:szCs w:val="24"/>
          <w:lang w:eastAsia="es-CR"/>
        </w:rPr>
      </w:pPr>
    </w:p>
    <w:p w14:paraId="63CFE26B" w14:textId="77777777" w:rsidR="00FA733A" w:rsidRPr="00911B6A" w:rsidRDefault="005D1A54" w:rsidP="005D1A54">
      <w:pPr>
        <w:pStyle w:val="Prrafodelista"/>
        <w:numPr>
          <w:ilvl w:val="0"/>
          <w:numId w:val="37"/>
        </w:numPr>
        <w:spacing w:line="240" w:lineRule="auto"/>
        <w:textAlignment w:val="baseline"/>
        <w:rPr>
          <w:rFonts w:ascii="Century Gothic" w:eastAsia="Times New Roman" w:hAnsi="Century Gothic" w:cs="Calibri"/>
          <w:color w:val="000000"/>
          <w:sz w:val="24"/>
          <w:szCs w:val="24"/>
          <w:lang w:eastAsia="es-CR"/>
        </w:rPr>
      </w:pPr>
      <w:r w:rsidRPr="00911B6A">
        <w:rPr>
          <w:rFonts w:ascii="Century Gothic" w:eastAsia="Times New Roman" w:hAnsi="Century Gothic" w:cs="Calibri"/>
          <w:color w:val="000000"/>
          <w:sz w:val="24"/>
          <w:szCs w:val="24"/>
          <w:lang w:eastAsia="es-CR"/>
        </w:rPr>
        <w:t xml:space="preserve">Comparto con una persona de mi </w:t>
      </w:r>
      <w:r w:rsidR="00DC11DC" w:rsidRPr="00911B6A">
        <w:rPr>
          <w:rFonts w:ascii="Century Gothic" w:eastAsia="Times New Roman" w:hAnsi="Century Gothic" w:cs="Calibri"/>
          <w:color w:val="000000"/>
          <w:sz w:val="24"/>
          <w:szCs w:val="24"/>
          <w:lang w:eastAsia="es-CR"/>
        </w:rPr>
        <w:t xml:space="preserve">hogar los conocimientos aprendidos </w:t>
      </w:r>
      <w:r w:rsidRPr="00911B6A">
        <w:rPr>
          <w:rFonts w:ascii="Century Gothic" w:eastAsia="Times New Roman" w:hAnsi="Century Gothic" w:cs="Calibri"/>
          <w:color w:val="000000"/>
          <w:sz w:val="24"/>
          <w:szCs w:val="24"/>
          <w:lang w:eastAsia="es-CR"/>
        </w:rPr>
        <w:t xml:space="preserve">sobre la seguridad ciudadana, para ello, elaboro un resumen de los principales temáticas atendidas durante la unidad y utilizando la información el cuadro completado anteriormente. </w:t>
      </w:r>
    </w:p>
    <w:p w14:paraId="392E0314" w14:textId="77777777" w:rsidR="00375A3F" w:rsidRPr="00911B6A" w:rsidRDefault="00375A3F" w:rsidP="00040F18">
      <w:pPr>
        <w:rPr>
          <w:rFonts w:ascii="Century Gothic" w:hAnsi="Century Gothic" w:cs="Arial"/>
          <w:sz w:val="24"/>
          <w:szCs w:val="24"/>
        </w:rPr>
      </w:pPr>
    </w:p>
    <w:p w14:paraId="3538F8CC" w14:textId="77777777" w:rsidR="00214B19" w:rsidRPr="00911B6A" w:rsidRDefault="00214B19" w:rsidP="00040F18">
      <w:pPr>
        <w:rPr>
          <w:rFonts w:ascii="Century Gothic" w:hAnsi="Century Gothic" w:cs="Arial"/>
          <w:sz w:val="24"/>
          <w:szCs w:val="24"/>
        </w:rPr>
      </w:pPr>
      <w:r w:rsidRPr="00911B6A">
        <w:rPr>
          <w:rFonts w:ascii="Century Gothic" w:hAnsi="Century Gothic"/>
          <w:noProof/>
          <w:lang w:val="es-ES_tradnl" w:eastAsia="es-ES_tradnl"/>
        </w:rPr>
        <mc:AlternateContent>
          <mc:Choice Requires="wps">
            <w:drawing>
              <wp:anchor distT="45720" distB="45720" distL="114300" distR="114300" simplePos="0" relativeHeight="251663360" behindDoc="0" locked="0" layoutInCell="1" allowOverlap="1" wp14:anchorId="37381BB1" wp14:editId="7E8B32BC">
                <wp:simplePos x="0" y="0"/>
                <wp:positionH relativeFrom="margin">
                  <wp:posOffset>464732</wp:posOffset>
                </wp:positionH>
                <wp:positionV relativeFrom="paragraph">
                  <wp:posOffset>19390</wp:posOffset>
                </wp:positionV>
                <wp:extent cx="5709920" cy="1870710"/>
                <wp:effectExtent l="0" t="0" r="24130" b="1524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870710"/>
                        </a:xfrm>
                        <a:prstGeom prst="rect">
                          <a:avLst/>
                        </a:prstGeom>
                        <a:solidFill>
                          <a:srgbClr val="FFFFFF"/>
                        </a:solidFill>
                        <a:ln w="9525">
                          <a:solidFill>
                            <a:srgbClr val="000000"/>
                          </a:solidFill>
                          <a:miter lim="800000"/>
                          <a:headEnd/>
                          <a:tailEnd/>
                        </a:ln>
                      </wps:spPr>
                      <wps:txbx>
                        <w:txbxContent>
                          <w:p w14:paraId="4392409C" w14:textId="77777777" w:rsidR="00DC11DC" w:rsidRPr="00510B66" w:rsidRDefault="005D1A54" w:rsidP="005D1A54">
                            <w:pPr>
                              <w:spacing w:line="240" w:lineRule="auto"/>
                              <w:textAlignment w:val="baseline"/>
                              <w:rPr>
                                <w:rFonts w:ascii="Century Gothic" w:eastAsia="Times New Roman" w:hAnsi="Century Gothic" w:cs="Calibri"/>
                                <w:color w:val="000000"/>
                                <w:sz w:val="24"/>
                                <w:szCs w:val="24"/>
                                <w:lang w:eastAsia="es-CR"/>
                              </w:rPr>
                            </w:pPr>
                            <w:r w:rsidRPr="00510B66">
                              <w:rPr>
                                <w:rFonts w:ascii="Century Gothic" w:eastAsia="Times New Roman" w:hAnsi="Century Gothic" w:cs="Calibri"/>
                                <w:color w:val="000000"/>
                                <w:sz w:val="24"/>
                                <w:szCs w:val="24"/>
                                <w:lang w:eastAsia="es-CR"/>
                              </w:rPr>
                              <w:t>Anotó los comentarios y aportes de la persona a la presentación realizada.</w:t>
                            </w:r>
                            <w:bookmarkStart w:id="0" w:name="_GoBack"/>
                            <w:bookmarkEnd w:id="0"/>
                          </w:p>
                          <w:p w14:paraId="5CC56D8C" w14:textId="77777777" w:rsidR="00DC11DC" w:rsidRDefault="00D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1BB1" id="Cuadro_x0020_de_x0020_texto_x0020_2" o:spid="_x0000_s1027" type="#_x0000_t202" style="position:absolute;margin-left:36.6pt;margin-top:1.55pt;width:449.6pt;height:14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3HioCAABTBAAADgAAAGRycy9lMm9Eb2MueG1srFTBjtMwEL0j8Q+W7zRp1dI2arpauhQhLQvS&#10;wgdMbaexcDzBdpuUr2fsdLvVAhdEDpbHM35+82Ymq5u+MeyonNdoSz4e5ZwpK1Bquy/5t6/bNwvO&#10;fAArwaBVJT8pz2/Wr1+turZQE6zRSOUYgVhfdG3J6xDaIsu8qFUDfoStsuSs0DUQyHT7TDroCL0x&#10;2STP32YdOtk6FMp7Or0bnHyd8KtKifC5qrwKzJScuIW0urTu4pqtV1DsHbS1Fmca8A8sGtCWHr1A&#10;3UEAdnD6N6hGC4ceqzAS2GRYVVqolANlM85fZPNYQ6tSLiSOby8y+f8HKx6OXxzTsuRTziw0VKLN&#10;AaRDJhULqg/IJlGkrvUFxT62FB36d9hTsVPCvr1H8d0zi5sa7F7dOoddrUASyXG8mV1dHXB8BNl1&#10;n1DSa3AImID6yjVRQdKEEToV63QpEPFggg5n83y5nJBLkG+8mOfzcSphBsXT9db58EFhw+Km5I46&#10;IMHD8d6HSAeKp5D4mkej5VYbkwy3322MY0egbtmmL2XwIsxY1pV8OZvMBgX+CpGn708QjQ7U9kY3&#10;JV9cgqCIur23MjVlAG2GPVE29ixk1G5QMfS7PhUuqRxF3qE8kbIOhy6nqaRNje4nZx11eMn9jwM4&#10;xZn5aKk6y/F0GkciGdPZPOrqrj27aw9YQVAlD5wN201IYxR1s3hLVax00veZyZkydW6S/TxlcTSu&#10;7RT1/C9Y/wIAAP//AwBQSwMEFAAGAAgAAAAhAMCHWWvfAAAACAEAAA8AAABkcnMvZG93bnJldi54&#10;bWxMj81OwzAQhO9IvIO1SFwQdZpUdROyqRASCG5QEFzdeJtE+CfYbhreHnOC42hGM9/U29loNpEP&#10;g7MIy0UGjGzr1GA7hLfX++sNsBClVVI7SwjfFGDbnJ/VslLuZF9o2sWOpRIbKonQxzhWnIe2JyPD&#10;wo1kk3dw3siYpO+48vKUyo3meZatuZGDTQu9HOmup/ZzdzQIm9Xj9BGeiuf3dn3QZbwS08OXR7y8&#10;mG9vgEWa418YfvETOjSJae+OVgWmEUSRpyRCsQSW7FLkK2B7hLwUAnhT8/8Hmh8AAAD//wMAUEsB&#10;Ai0AFAAGAAgAAAAhAOSZw8D7AAAA4QEAABMAAAAAAAAAAAAAAAAAAAAAAFtDb250ZW50X1R5cGVz&#10;XS54bWxQSwECLQAUAAYACAAAACEAI7Jq4dcAAACUAQAACwAAAAAAAAAAAAAAAAAsAQAAX3JlbHMv&#10;LnJlbHNQSwECLQAUAAYACAAAACEAuiB3HioCAABTBAAADgAAAAAAAAAAAAAAAAAsAgAAZHJzL2Uy&#10;b0RvYy54bWxQSwECLQAUAAYACAAAACEAwIdZa98AAAAIAQAADwAAAAAAAAAAAAAAAACCBAAAZHJz&#10;L2Rvd25yZXYueG1sUEsFBgAAAAAEAAQA8wAAAI4FAAAAAA==&#10;">
                <v:textbox>
                  <w:txbxContent>
                    <w:p w14:paraId="4392409C" w14:textId="77777777" w:rsidR="00DC11DC" w:rsidRPr="00510B66" w:rsidRDefault="005D1A54" w:rsidP="005D1A54">
                      <w:pPr>
                        <w:spacing w:line="240" w:lineRule="auto"/>
                        <w:textAlignment w:val="baseline"/>
                        <w:rPr>
                          <w:rFonts w:ascii="Century Gothic" w:eastAsia="Times New Roman" w:hAnsi="Century Gothic" w:cs="Calibri"/>
                          <w:color w:val="000000"/>
                          <w:sz w:val="24"/>
                          <w:szCs w:val="24"/>
                          <w:lang w:eastAsia="es-CR"/>
                        </w:rPr>
                      </w:pPr>
                      <w:r w:rsidRPr="00510B66">
                        <w:rPr>
                          <w:rFonts w:ascii="Century Gothic" w:eastAsia="Times New Roman" w:hAnsi="Century Gothic" w:cs="Calibri"/>
                          <w:color w:val="000000"/>
                          <w:sz w:val="24"/>
                          <w:szCs w:val="24"/>
                          <w:lang w:eastAsia="es-CR"/>
                        </w:rPr>
                        <w:t>Anotó los comentarios y aportes de la persona a la presentación realizada.</w:t>
                      </w:r>
                      <w:bookmarkStart w:id="1" w:name="_GoBack"/>
                      <w:bookmarkEnd w:id="1"/>
                    </w:p>
                    <w:p w14:paraId="5CC56D8C" w14:textId="77777777" w:rsidR="00DC11DC" w:rsidRDefault="00DC11DC"/>
                  </w:txbxContent>
                </v:textbox>
                <w10:wrap type="square" anchorx="margin"/>
              </v:shape>
            </w:pict>
          </mc:Fallback>
        </mc:AlternateContent>
      </w:r>
    </w:p>
    <w:p w14:paraId="65AD7E7A" w14:textId="77777777" w:rsidR="00214B19" w:rsidRPr="00911B6A" w:rsidRDefault="00214B19" w:rsidP="00214B19">
      <w:pPr>
        <w:pStyle w:val="Prrafodelista"/>
        <w:rPr>
          <w:rFonts w:ascii="Century Gothic" w:hAnsi="Century Gothic" w:cs="ArialMT"/>
          <w:sz w:val="20"/>
          <w:szCs w:val="20"/>
        </w:rPr>
      </w:pPr>
    </w:p>
    <w:p w14:paraId="4BD9FC64" w14:textId="77777777" w:rsidR="000470E8" w:rsidRPr="00911B6A" w:rsidRDefault="00CE0984" w:rsidP="00214B19">
      <w:pPr>
        <w:pStyle w:val="Prrafodelista"/>
        <w:numPr>
          <w:ilvl w:val="0"/>
          <w:numId w:val="37"/>
        </w:numPr>
        <w:rPr>
          <w:rFonts w:ascii="Century Gothic" w:hAnsi="Century Gothic" w:cs="ArialMT"/>
          <w:sz w:val="20"/>
          <w:szCs w:val="20"/>
        </w:rPr>
      </w:pPr>
      <w:r w:rsidRPr="00911B6A">
        <w:rPr>
          <w:rFonts w:ascii="Century Gothic" w:eastAsia="Times New Roman" w:hAnsi="Century Gothic" w:cs="Calibri"/>
          <w:color w:val="000000"/>
          <w:sz w:val="24"/>
          <w:szCs w:val="24"/>
          <w:lang w:eastAsia="es-CR"/>
        </w:rPr>
        <w:t>Ex</w:t>
      </w:r>
      <w:r w:rsidR="000470E8" w:rsidRPr="00911B6A">
        <w:rPr>
          <w:rFonts w:ascii="Century Gothic" w:eastAsia="Times New Roman" w:hAnsi="Century Gothic" w:cs="Calibri"/>
          <w:color w:val="000000"/>
          <w:sz w:val="24"/>
          <w:szCs w:val="24"/>
          <w:lang w:eastAsia="es-CR"/>
        </w:rPr>
        <w:t xml:space="preserve">plique brevemente </w:t>
      </w:r>
      <w:r w:rsidR="005D1A54" w:rsidRPr="00911B6A">
        <w:rPr>
          <w:rFonts w:ascii="Century Gothic" w:eastAsia="Times New Roman" w:hAnsi="Century Gothic" w:cs="Calibri"/>
          <w:color w:val="000000"/>
          <w:sz w:val="24"/>
          <w:szCs w:val="24"/>
          <w:lang w:eastAsia="es-CR"/>
        </w:rPr>
        <w:t>al menos tres nuevos aprendizajes</w:t>
      </w:r>
      <w:r w:rsidR="00214B19" w:rsidRPr="00911B6A">
        <w:rPr>
          <w:rFonts w:ascii="Century Gothic" w:eastAsia="Times New Roman" w:hAnsi="Century Gothic" w:cs="Calibri"/>
          <w:color w:val="000000"/>
          <w:sz w:val="24"/>
          <w:szCs w:val="24"/>
          <w:lang w:eastAsia="es-CR"/>
        </w:rPr>
        <w:t xml:space="preserve"> que usted ha logrado, </w:t>
      </w:r>
      <w:r w:rsidR="005D1A54" w:rsidRPr="00911B6A">
        <w:rPr>
          <w:rFonts w:ascii="Century Gothic" w:eastAsia="Times New Roman" w:hAnsi="Century Gothic" w:cs="Calibri"/>
          <w:color w:val="000000"/>
          <w:sz w:val="24"/>
          <w:szCs w:val="24"/>
          <w:lang w:eastAsia="es-CR"/>
        </w:rPr>
        <w:t>luego del desarrollo de la unidad.</w:t>
      </w:r>
    </w:p>
    <w:p w14:paraId="04B45BA7" w14:textId="77777777" w:rsidR="00214B19" w:rsidRPr="00911B6A" w:rsidRDefault="00214B19" w:rsidP="00214B19">
      <w:pPr>
        <w:pStyle w:val="Prrafodelista"/>
        <w:rPr>
          <w:rFonts w:ascii="Century Gothic" w:hAnsi="Century Gothic" w:cs="ArialMT"/>
          <w:sz w:val="20"/>
          <w:szCs w:val="20"/>
        </w:rPr>
      </w:pPr>
    </w:p>
    <w:tbl>
      <w:tblPr>
        <w:tblStyle w:val="Tablaconcuadrcula"/>
        <w:tblW w:w="0" w:type="auto"/>
        <w:tblInd w:w="704" w:type="dxa"/>
        <w:tblLook w:val="04A0" w:firstRow="1" w:lastRow="0" w:firstColumn="1" w:lastColumn="0" w:noHBand="0" w:noVBand="1"/>
      </w:tblPr>
      <w:tblGrid>
        <w:gridCol w:w="9366"/>
      </w:tblGrid>
      <w:tr w:rsidR="00214B19" w:rsidRPr="00911B6A" w14:paraId="4F166326" w14:textId="77777777" w:rsidTr="00214B19">
        <w:trPr>
          <w:trHeight w:val="1872"/>
        </w:trPr>
        <w:tc>
          <w:tcPr>
            <w:tcW w:w="9366" w:type="dxa"/>
          </w:tcPr>
          <w:p w14:paraId="162CC88C" w14:textId="77777777" w:rsidR="00214B19" w:rsidRPr="00911B6A" w:rsidRDefault="00214B19" w:rsidP="00040F18">
            <w:pPr>
              <w:rPr>
                <w:rFonts w:ascii="Century Gothic" w:hAnsi="Century Gothic" w:cs="ArialMT"/>
                <w:sz w:val="20"/>
                <w:szCs w:val="20"/>
              </w:rPr>
            </w:pPr>
          </w:p>
        </w:tc>
      </w:tr>
    </w:tbl>
    <w:p w14:paraId="28E67CCD" w14:textId="77777777" w:rsidR="00214B19" w:rsidRPr="00911B6A" w:rsidRDefault="00214B19" w:rsidP="00BE3550">
      <w:pPr>
        <w:jc w:val="both"/>
        <w:rPr>
          <w:rFonts w:ascii="Century Gothic" w:hAnsi="Century Gothic" w:cs="Arial"/>
          <w:sz w:val="24"/>
          <w:szCs w:val="24"/>
        </w:rPr>
      </w:pPr>
    </w:p>
    <w:p w14:paraId="2D4E8FB4" w14:textId="77777777" w:rsidR="009C5D6B" w:rsidRPr="00911B6A" w:rsidRDefault="009C5D6B" w:rsidP="009C5D6B">
      <w:pPr>
        <w:spacing w:after="0"/>
        <w:jc w:val="right"/>
        <w:rPr>
          <w:rFonts w:ascii="Century Gothic" w:hAnsi="Century Gothic"/>
          <w:noProof/>
          <w:lang w:eastAsia="es-CR"/>
        </w:rPr>
      </w:pPr>
      <w:r w:rsidRPr="00911B6A">
        <w:rPr>
          <w:rFonts w:ascii="Century Gothic" w:hAnsi="Century Gothic"/>
          <w:noProof/>
          <w:lang w:eastAsia="es-CR"/>
        </w:rPr>
        <w:t xml:space="preserve">Guía elaborada por </w:t>
      </w:r>
    </w:p>
    <w:p w14:paraId="39EBADF4" w14:textId="77777777" w:rsidR="009C5D6B" w:rsidRPr="00911B6A" w:rsidRDefault="009C5D6B" w:rsidP="009C5D6B">
      <w:pPr>
        <w:spacing w:after="0"/>
        <w:jc w:val="right"/>
        <w:rPr>
          <w:rFonts w:ascii="Century Gothic" w:hAnsi="Century Gothic"/>
          <w:b/>
          <w:noProof/>
          <w:lang w:eastAsia="es-CR"/>
        </w:rPr>
      </w:pPr>
      <w:r w:rsidRPr="00911B6A">
        <w:rPr>
          <w:rFonts w:ascii="Century Gothic" w:hAnsi="Century Gothic"/>
          <w:b/>
          <w:noProof/>
          <w:lang w:eastAsia="es-CR"/>
        </w:rPr>
        <w:t>Grehivin Rolando Aviles Ortiz</w:t>
      </w:r>
    </w:p>
    <w:p w14:paraId="217D4102" w14:textId="77777777" w:rsidR="009C5D6B" w:rsidRPr="00911B6A" w:rsidRDefault="009C5D6B" w:rsidP="009C5D6B">
      <w:pPr>
        <w:spacing w:after="0"/>
        <w:jc w:val="right"/>
        <w:rPr>
          <w:rFonts w:ascii="Century Gothic" w:hAnsi="Century Gothic"/>
          <w:noProof/>
          <w:lang w:eastAsia="es-CR"/>
        </w:rPr>
      </w:pPr>
      <w:r w:rsidRPr="00911B6A">
        <w:rPr>
          <w:rFonts w:ascii="Century Gothic" w:hAnsi="Century Gothic"/>
          <w:noProof/>
          <w:lang w:eastAsia="es-CR"/>
        </w:rPr>
        <w:t>Asesor Regional de Educación Cívica, Ca</w:t>
      </w:r>
      <w:r w:rsidRPr="00911B6A">
        <w:rPr>
          <w:rFonts w:ascii="Century Gothic" w:eastAsia="Times New Roman" w:hAnsi="Century Gothic" w:cs="Calibri"/>
          <w:color w:val="000000"/>
          <w:sz w:val="24"/>
          <w:szCs w:val="24"/>
          <w:lang w:eastAsia="es-CR"/>
        </w:rPr>
        <w:t>ñas</w:t>
      </w:r>
    </w:p>
    <w:p w14:paraId="5D33BB9F" w14:textId="77777777" w:rsidR="00B914DD" w:rsidRPr="00911B6A" w:rsidRDefault="00B914DD" w:rsidP="00BE3550">
      <w:pPr>
        <w:jc w:val="both"/>
        <w:rPr>
          <w:rFonts w:ascii="Century Gothic" w:hAnsi="Century Gothic" w:cs="Arial"/>
          <w:b/>
          <w:sz w:val="24"/>
          <w:szCs w:val="24"/>
        </w:rPr>
      </w:pPr>
    </w:p>
    <w:sectPr w:rsidR="00B914DD" w:rsidRPr="00911B6A" w:rsidSect="006F2510">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3DFE" w14:textId="77777777" w:rsidR="001C11FC" w:rsidRDefault="001C11FC" w:rsidP="00696C1E">
      <w:pPr>
        <w:spacing w:after="0" w:line="240" w:lineRule="auto"/>
      </w:pPr>
      <w:r>
        <w:separator/>
      </w:r>
    </w:p>
  </w:endnote>
  <w:endnote w:type="continuationSeparator" w:id="0">
    <w:p w14:paraId="24E2FC59" w14:textId="77777777" w:rsidR="001C11FC" w:rsidRDefault="001C11F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E864" w14:textId="77777777" w:rsidR="00E2249F" w:rsidRDefault="00E2249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ED85" w14:textId="77777777" w:rsidR="00E2249F" w:rsidRDefault="00E2249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191" w14:textId="77777777" w:rsidR="00E2249F" w:rsidRDefault="00E2249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BF790" w14:textId="77777777" w:rsidR="001C11FC" w:rsidRDefault="001C11FC" w:rsidP="00696C1E">
      <w:pPr>
        <w:spacing w:after="0" w:line="240" w:lineRule="auto"/>
      </w:pPr>
      <w:r>
        <w:separator/>
      </w:r>
    </w:p>
  </w:footnote>
  <w:footnote w:type="continuationSeparator" w:id="0">
    <w:p w14:paraId="7DF4F86C" w14:textId="77777777" w:rsidR="001C11FC" w:rsidRDefault="001C11FC"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6807" w14:textId="77777777" w:rsidR="00E2249F" w:rsidRDefault="00E2249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6FD4" w14:textId="77777777" w:rsidR="00A6673B" w:rsidRDefault="00895D69" w:rsidP="00A6673B">
    <w:pPr>
      <w:pStyle w:val="Encabezado1"/>
    </w:pPr>
    <w:r>
      <w:rPr>
        <w:noProof/>
        <w:lang w:val="es-ES_tradnl" w:eastAsia="es-ES_tradnl"/>
      </w:rPr>
      <w:drawing>
        <wp:anchor distT="0" distB="0" distL="114300" distR="114300" simplePos="0" relativeHeight="251661312" behindDoc="0" locked="0" layoutInCell="1" allowOverlap="1" wp14:anchorId="7BF1F91A" wp14:editId="0CEE4DB0">
          <wp:simplePos x="0" y="0"/>
          <wp:positionH relativeFrom="column">
            <wp:posOffset>2742565</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2FA79" w14:textId="77777777" w:rsidR="00A6673B" w:rsidRPr="00615833" w:rsidRDefault="00E2249F" w:rsidP="00A6673B">
    <w:pPr>
      <w:pStyle w:val="Encabezado1"/>
      <w:jc w:val="center"/>
      <w:rPr>
        <w:rFonts w:ascii="Arial Rounded MT Bold" w:hAnsi="Arial Rounded MT Bold"/>
        <w:noProof/>
      </w:rPr>
    </w:pPr>
    <w:r w:rsidRPr="00696C1E">
      <w:rPr>
        <w:noProof/>
        <w:lang w:val="es-ES_tradnl" w:eastAsia="es-ES_tradnl"/>
      </w:rPr>
      <w:drawing>
        <wp:anchor distT="0" distB="0" distL="114300" distR="114300" simplePos="0" relativeHeight="251658240" behindDoc="0" locked="0" layoutInCell="1" allowOverlap="1" wp14:anchorId="2D271A80" wp14:editId="503077DE">
          <wp:simplePos x="0" y="0"/>
          <wp:positionH relativeFrom="page">
            <wp:align>right</wp:align>
          </wp:positionH>
          <wp:positionV relativeFrom="paragraph">
            <wp:posOffset>365125</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r w:rsidR="00A6673B">
      <w:rPr>
        <w:rFonts w:ascii="Arial Rounded MT Bold" w:hAnsi="Arial Rounded MT Bold"/>
        <w:noProof/>
      </w:rPr>
      <w:br/>
    </w:r>
    <w:r w:rsidR="00A6673B">
      <w:rPr>
        <w:rFonts w:ascii="Arial Rounded MT Bold" w:hAnsi="Arial Rounded MT Bold"/>
        <w:noProof/>
      </w:rPr>
      <w:br/>
    </w:r>
    <w:r w:rsidR="00A6673B">
      <w:rPr>
        <w:rFonts w:ascii="Arial Rounded MT Bold" w:hAnsi="Arial Rounded MT Bold"/>
        <w:noProof/>
      </w:rPr>
      <w:br/>
    </w:r>
    <w:r w:rsidR="00A6673B" w:rsidRPr="00615833">
      <w:rPr>
        <w:rFonts w:ascii="Arial Rounded MT Bold" w:hAnsi="Arial Rounded MT Bold"/>
        <w:noProof/>
      </w:rPr>
      <w:t>MINISTERIO DE EDUCACIÓN PÚBLICA</w:t>
    </w:r>
  </w:p>
  <w:p w14:paraId="081FC15D" w14:textId="77777777" w:rsidR="00A6673B" w:rsidRPr="00407471" w:rsidRDefault="00A6673B"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4549B240" w14:textId="77777777" w:rsidR="00895D69" w:rsidRDefault="00A6673B" w:rsidP="00895D69">
    <w:pPr>
      <w:pStyle w:val="Encabezado"/>
      <w:jc w:val="center"/>
      <w:rPr>
        <w:b/>
        <w:noProof/>
        <w:lang w:eastAsia="es-CR"/>
      </w:rPr>
    </w:pPr>
    <w:r w:rsidRPr="007C72BA">
      <w:rPr>
        <w:rFonts w:ascii="Arial Rounded MT Std" w:hAnsi="Arial Rounded MT Std"/>
        <w:b/>
        <w:sz w:val="24"/>
      </w:rPr>
      <w:t>Dirección de Desarrollo Curricular</w:t>
    </w:r>
    <w:r w:rsidR="00895D69" w:rsidRPr="00895D69">
      <w:rPr>
        <w:b/>
        <w:noProof/>
        <w:lang w:eastAsia="es-CR"/>
      </w:rPr>
      <w:t xml:space="preserve"> </w:t>
    </w:r>
  </w:p>
  <w:p w14:paraId="37481432" w14:textId="77777777" w:rsidR="00895D69" w:rsidRPr="009C46DF" w:rsidRDefault="00895D69" w:rsidP="00895D69">
    <w:pPr>
      <w:pStyle w:val="Encabezado"/>
      <w:jc w:val="center"/>
      <w:rPr>
        <w:b/>
      </w:rPr>
    </w:pPr>
    <w:r w:rsidRPr="009C46DF">
      <w:rPr>
        <w:b/>
        <w:noProof/>
        <w:lang w:eastAsia="es-CR"/>
      </w:rPr>
      <w:t>DEPARTAMENTO TERCER CICLO Y EDUCACIÓN DIVERSIFICADA</w:t>
    </w:r>
  </w:p>
  <w:p w14:paraId="633B9EEC" w14:textId="77777777" w:rsidR="00895D69" w:rsidRDefault="00895D69" w:rsidP="00895D69">
    <w:pPr>
      <w:pStyle w:val="Encabezado"/>
      <w:jc w:val="center"/>
      <w:rPr>
        <w:noProof/>
        <w:lang w:eastAsia="es-C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574B" w14:textId="77777777" w:rsidR="00E2249F" w:rsidRDefault="00E224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F12DA5"/>
    <w:multiLevelType w:val="hybridMultilevel"/>
    <w:tmpl w:val="6AC2EF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25B58DC"/>
    <w:multiLevelType w:val="hybridMultilevel"/>
    <w:tmpl w:val="63B203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34F6710"/>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FA651BF"/>
    <w:multiLevelType w:val="hybridMultilevel"/>
    <w:tmpl w:val="B6E066B2"/>
    <w:lvl w:ilvl="0" w:tplc="6F569A02">
      <w:start w:val="7"/>
      <w:numFmt w:val="upperLetter"/>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8">
    <w:nsid w:val="1FB05678"/>
    <w:multiLevelType w:val="hybridMultilevel"/>
    <w:tmpl w:val="ADB815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BA91D99"/>
    <w:multiLevelType w:val="hybridMultilevel"/>
    <w:tmpl w:val="326224E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4195995"/>
    <w:multiLevelType w:val="hybridMultilevel"/>
    <w:tmpl w:val="FF8C6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56D4591"/>
    <w:multiLevelType w:val="hybridMultilevel"/>
    <w:tmpl w:val="D9A0914A"/>
    <w:lvl w:ilvl="0" w:tplc="D93A2CB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7E33000"/>
    <w:multiLevelType w:val="hybridMultilevel"/>
    <w:tmpl w:val="EDCA08D4"/>
    <w:lvl w:ilvl="0" w:tplc="DBF4D340">
      <w:start w:val="1"/>
      <w:numFmt w:val="upperLetter"/>
      <w:lvlText w:val="%1)"/>
      <w:lvlJc w:val="left"/>
      <w:pPr>
        <w:ind w:left="720" w:hanging="360"/>
      </w:pPr>
      <w:rPr>
        <w:rFonts w:ascii="Calibri" w:hAnsi="Calibri" w:cs="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8">
    <w:nsid w:val="38F970CD"/>
    <w:multiLevelType w:val="hybridMultilevel"/>
    <w:tmpl w:val="17BE17A6"/>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9">
    <w:nsid w:val="39EC46C7"/>
    <w:multiLevelType w:val="hybridMultilevel"/>
    <w:tmpl w:val="AD7049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86101D4"/>
    <w:multiLevelType w:val="hybridMultilevel"/>
    <w:tmpl w:val="B442B78C"/>
    <w:lvl w:ilvl="0" w:tplc="A0EE5F6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B814AC8"/>
    <w:multiLevelType w:val="hybridMultilevel"/>
    <w:tmpl w:val="46E41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C5D4594"/>
    <w:multiLevelType w:val="hybridMultilevel"/>
    <w:tmpl w:val="033A266E"/>
    <w:lvl w:ilvl="0" w:tplc="F0C4454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nsid w:val="50342AEA"/>
    <w:multiLevelType w:val="hybridMultilevel"/>
    <w:tmpl w:val="FEE66F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517E0408"/>
    <w:multiLevelType w:val="hybridMultilevel"/>
    <w:tmpl w:val="B5040A18"/>
    <w:lvl w:ilvl="0" w:tplc="46C8E7F2">
      <w:start w:val="1"/>
      <w:numFmt w:val="upp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6">
    <w:nsid w:val="5365161C"/>
    <w:multiLevelType w:val="hybridMultilevel"/>
    <w:tmpl w:val="324CE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2A51FFB"/>
    <w:multiLevelType w:val="hybridMultilevel"/>
    <w:tmpl w:val="9C0C012C"/>
    <w:lvl w:ilvl="0" w:tplc="C9567D9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3713BB9"/>
    <w:multiLevelType w:val="hybridMultilevel"/>
    <w:tmpl w:val="FEB4DE8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B903C2C"/>
    <w:multiLevelType w:val="hybridMultilevel"/>
    <w:tmpl w:val="67CC8CA8"/>
    <w:lvl w:ilvl="0" w:tplc="6972B36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6F196F26"/>
    <w:multiLevelType w:val="hybridMultilevel"/>
    <w:tmpl w:val="EE08656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nsid w:val="7B826F29"/>
    <w:multiLevelType w:val="hybridMultilevel"/>
    <w:tmpl w:val="EA9C1522"/>
    <w:lvl w:ilvl="0" w:tplc="1DAA859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0"/>
  </w:num>
  <w:num w:numId="3">
    <w:abstractNumId w:val="17"/>
  </w:num>
  <w:num w:numId="4">
    <w:abstractNumId w:val="4"/>
  </w:num>
  <w:num w:numId="5">
    <w:abstractNumId w:val="35"/>
  </w:num>
  <w:num w:numId="6">
    <w:abstractNumId w:val="27"/>
  </w:num>
  <w:num w:numId="7">
    <w:abstractNumId w:val="33"/>
  </w:num>
  <w:num w:numId="8">
    <w:abstractNumId w:val="30"/>
  </w:num>
  <w:num w:numId="9">
    <w:abstractNumId w:val="14"/>
  </w:num>
  <w:num w:numId="10">
    <w:abstractNumId w:val="12"/>
  </w:num>
  <w:num w:numId="11">
    <w:abstractNumId w:val="31"/>
  </w:num>
  <w:num w:numId="12">
    <w:abstractNumId w:val="2"/>
  </w:num>
  <w:num w:numId="13">
    <w:abstractNumId w:val="11"/>
  </w:num>
  <w:num w:numId="14">
    <w:abstractNumId w:val="9"/>
  </w:num>
  <w:num w:numId="15">
    <w:abstractNumId w:val="20"/>
  </w:num>
  <w:num w:numId="16">
    <w:abstractNumId w:val="3"/>
  </w:num>
  <w:num w:numId="17">
    <w:abstractNumId w:val="25"/>
  </w:num>
  <w:num w:numId="18">
    <w:abstractNumId w:val="23"/>
  </w:num>
  <w:num w:numId="19">
    <w:abstractNumId w:val="8"/>
  </w:num>
  <w:num w:numId="20">
    <w:abstractNumId w:val="13"/>
  </w:num>
  <w:num w:numId="21">
    <w:abstractNumId w:val="22"/>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18"/>
  </w:num>
  <w:num w:numId="27">
    <w:abstractNumId w:val="26"/>
  </w:num>
  <w:num w:numId="28">
    <w:abstractNumId w:val="19"/>
  </w:num>
  <w:num w:numId="29">
    <w:abstractNumId w:val="24"/>
  </w:num>
  <w:num w:numId="30">
    <w:abstractNumId w:val="28"/>
  </w:num>
  <w:num w:numId="31">
    <w:abstractNumId w:val="32"/>
  </w:num>
  <w:num w:numId="32">
    <w:abstractNumId w:val="6"/>
  </w:num>
  <w:num w:numId="33">
    <w:abstractNumId w:val="16"/>
  </w:num>
  <w:num w:numId="34">
    <w:abstractNumId w:val="36"/>
  </w:num>
  <w:num w:numId="35">
    <w:abstractNumId w:val="21"/>
  </w:num>
  <w:num w:numId="36">
    <w:abstractNumId w:val="34"/>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0F18"/>
    <w:rsid w:val="000470E8"/>
    <w:rsid w:val="00065EF3"/>
    <w:rsid w:val="00085DDC"/>
    <w:rsid w:val="000978E4"/>
    <w:rsid w:val="000A5A1D"/>
    <w:rsid w:val="000B01E3"/>
    <w:rsid w:val="000B07D5"/>
    <w:rsid w:val="000D1FFB"/>
    <w:rsid w:val="001140E4"/>
    <w:rsid w:val="00114B8D"/>
    <w:rsid w:val="00117EE0"/>
    <w:rsid w:val="001621EA"/>
    <w:rsid w:val="00174597"/>
    <w:rsid w:val="00183AC8"/>
    <w:rsid w:val="00185BC7"/>
    <w:rsid w:val="00185D8E"/>
    <w:rsid w:val="001C11FC"/>
    <w:rsid w:val="001C1819"/>
    <w:rsid w:val="00214B19"/>
    <w:rsid w:val="0027386E"/>
    <w:rsid w:val="002C3B7F"/>
    <w:rsid w:val="002D1C48"/>
    <w:rsid w:val="00323EE0"/>
    <w:rsid w:val="0032592C"/>
    <w:rsid w:val="00342DFF"/>
    <w:rsid w:val="00375A3F"/>
    <w:rsid w:val="003C0485"/>
    <w:rsid w:val="003E6E12"/>
    <w:rsid w:val="004100BA"/>
    <w:rsid w:val="00430233"/>
    <w:rsid w:val="004601D5"/>
    <w:rsid w:val="0046550E"/>
    <w:rsid w:val="00480F4B"/>
    <w:rsid w:val="00487D05"/>
    <w:rsid w:val="005021F2"/>
    <w:rsid w:val="00510B66"/>
    <w:rsid w:val="00537105"/>
    <w:rsid w:val="005D1A54"/>
    <w:rsid w:val="006576D3"/>
    <w:rsid w:val="006732E2"/>
    <w:rsid w:val="00692E1E"/>
    <w:rsid w:val="00696C1E"/>
    <w:rsid w:val="006E1394"/>
    <w:rsid w:val="006F2510"/>
    <w:rsid w:val="00707FE7"/>
    <w:rsid w:val="00713643"/>
    <w:rsid w:val="007173DB"/>
    <w:rsid w:val="007202E8"/>
    <w:rsid w:val="00765B43"/>
    <w:rsid w:val="00772E2A"/>
    <w:rsid w:val="007B5E91"/>
    <w:rsid w:val="007E6912"/>
    <w:rsid w:val="00814B6A"/>
    <w:rsid w:val="0084531F"/>
    <w:rsid w:val="00854D72"/>
    <w:rsid w:val="00895B31"/>
    <w:rsid w:val="00895D69"/>
    <w:rsid w:val="008B281D"/>
    <w:rsid w:val="008C65A5"/>
    <w:rsid w:val="008D5D67"/>
    <w:rsid w:val="008D5DD7"/>
    <w:rsid w:val="008E4F61"/>
    <w:rsid w:val="008F6A8E"/>
    <w:rsid w:val="00911B6A"/>
    <w:rsid w:val="0092604F"/>
    <w:rsid w:val="00950373"/>
    <w:rsid w:val="00975E9F"/>
    <w:rsid w:val="00976CCC"/>
    <w:rsid w:val="009B18CD"/>
    <w:rsid w:val="009C5D6B"/>
    <w:rsid w:val="00A03FEA"/>
    <w:rsid w:val="00A12D76"/>
    <w:rsid w:val="00A404C2"/>
    <w:rsid w:val="00A6673B"/>
    <w:rsid w:val="00A73337"/>
    <w:rsid w:val="00AB6B54"/>
    <w:rsid w:val="00AC026C"/>
    <w:rsid w:val="00AE1992"/>
    <w:rsid w:val="00B10A7E"/>
    <w:rsid w:val="00B17A1B"/>
    <w:rsid w:val="00B50634"/>
    <w:rsid w:val="00B73143"/>
    <w:rsid w:val="00B914DD"/>
    <w:rsid w:val="00BB15E9"/>
    <w:rsid w:val="00BD2E26"/>
    <w:rsid w:val="00BD6D88"/>
    <w:rsid w:val="00BE3550"/>
    <w:rsid w:val="00BF5C44"/>
    <w:rsid w:val="00C6129D"/>
    <w:rsid w:val="00C641A8"/>
    <w:rsid w:val="00C649B2"/>
    <w:rsid w:val="00C65201"/>
    <w:rsid w:val="00CA085B"/>
    <w:rsid w:val="00CA770E"/>
    <w:rsid w:val="00CB1367"/>
    <w:rsid w:val="00CE0984"/>
    <w:rsid w:val="00D02912"/>
    <w:rsid w:val="00D06A16"/>
    <w:rsid w:val="00D2685F"/>
    <w:rsid w:val="00D3245F"/>
    <w:rsid w:val="00D52823"/>
    <w:rsid w:val="00D52F1B"/>
    <w:rsid w:val="00D60D18"/>
    <w:rsid w:val="00D64E6A"/>
    <w:rsid w:val="00D65908"/>
    <w:rsid w:val="00D95800"/>
    <w:rsid w:val="00DB67BA"/>
    <w:rsid w:val="00DC008D"/>
    <w:rsid w:val="00DC11DC"/>
    <w:rsid w:val="00DC4351"/>
    <w:rsid w:val="00DF5131"/>
    <w:rsid w:val="00E015AD"/>
    <w:rsid w:val="00E1346A"/>
    <w:rsid w:val="00E162FA"/>
    <w:rsid w:val="00E2249F"/>
    <w:rsid w:val="00E2290E"/>
    <w:rsid w:val="00E44BE9"/>
    <w:rsid w:val="00E47989"/>
    <w:rsid w:val="00E56011"/>
    <w:rsid w:val="00E81519"/>
    <w:rsid w:val="00E85B4B"/>
    <w:rsid w:val="00EE4CC9"/>
    <w:rsid w:val="00EF2C1F"/>
    <w:rsid w:val="00EF2FE3"/>
    <w:rsid w:val="00EF73BD"/>
    <w:rsid w:val="00F02072"/>
    <w:rsid w:val="00F16C2B"/>
    <w:rsid w:val="00F61C46"/>
    <w:rsid w:val="00FA733A"/>
    <w:rsid w:val="00FC16E9"/>
    <w:rsid w:val="00FC5628"/>
    <w:rsid w:val="00FF64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C4B3"/>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C04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65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770E"/>
    <w:rPr>
      <w:color w:val="0563C1" w:themeColor="hyperlink"/>
      <w:u w:val="single"/>
    </w:rPr>
  </w:style>
  <w:style w:type="character" w:styleId="Refdecomentario">
    <w:name w:val="annotation reference"/>
    <w:basedOn w:val="Fuentedeprrafopredeter"/>
    <w:uiPriority w:val="99"/>
    <w:semiHidden/>
    <w:unhideWhenUsed/>
    <w:rsid w:val="00713643"/>
    <w:rPr>
      <w:sz w:val="16"/>
      <w:szCs w:val="16"/>
    </w:rPr>
  </w:style>
  <w:style w:type="paragraph" w:styleId="Textocomentario">
    <w:name w:val="annotation text"/>
    <w:basedOn w:val="Normal"/>
    <w:link w:val="TextocomentarioCar"/>
    <w:uiPriority w:val="99"/>
    <w:semiHidden/>
    <w:unhideWhenUsed/>
    <w:rsid w:val="00713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643"/>
    <w:rPr>
      <w:sz w:val="20"/>
      <w:szCs w:val="20"/>
    </w:rPr>
  </w:style>
  <w:style w:type="paragraph" w:styleId="Asuntodelcomentario">
    <w:name w:val="annotation subject"/>
    <w:basedOn w:val="Textocomentario"/>
    <w:next w:val="Textocomentario"/>
    <w:link w:val="AsuntodelcomentarioCar"/>
    <w:uiPriority w:val="99"/>
    <w:semiHidden/>
    <w:unhideWhenUsed/>
    <w:rsid w:val="00713643"/>
    <w:rPr>
      <w:b/>
      <w:bCs/>
    </w:rPr>
  </w:style>
  <w:style w:type="character" w:customStyle="1" w:styleId="AsuntodelcomentarioCar">
    <w:name w:val="Asunto del comentario Car"/>
    <w:basedOn w:val="TextocomentarioCar"/>
    <w:link w:val="Asuntodelcomentario"/>
    <w:uiPriority w:val="99"/>
    <w:semiHidden/>
    <w:rsid w:val="00713643"/>
    <w:rPr>
      <w:b/>
      <w:bCs/>
      <w:sz w:val="20"/>
      <w:szCs w:val="20"/>
    </w:rPr>
  </w:style>
  <w:style w:type="paragraph" w:styleId="Textodeglobo">
    <w:name w:val="Balloon Text"/>
    <w:basedOn w:val="Normal"/>
    <w:link w:val="TextodegloboCar"/>
    <w:uiPriority w:val="99"/>
    <w:semiHidden/>
    <w:unhideWhenUsed/>
    <w:rsid w:val="00713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643"/>
    <w:rPr>
      <w:rFonts w:ascii="Segoe UI" w:hAnsi="Segoe UI" w:cs="Segoe UI"/>
      <w:sz w:val="18"/>
      <w:szCs w:val="18"/>
    </w:rPr>
  </w:style>
  <w:style w:type="character" w:customStyle="1" w:styleId="Ttulo2Car">
    <w:name w:val="Título 2 Car"/>
    <w:basedOn w:val="Fuentedeprrafopredeter"/>
    <w:link w:val="Ttulo2"/>
    <w:uiPriority w:val="9"/>
    <w:semiHidden/>
    <w:rsid w:val="00D65908"/>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D65908"/>
    <w:rPr>
      <w:i/>
      <w:iCs/>
    </w:rPr>
  </w:style>
  <w:style w:type="character" w:customStyle="1" w:styleId="is-size-6">
    <w:name w:val="is-size-6"/>
    <w:basedOn w:val="Fuentedeprrafopredeter"/>
    <w:rsid w:val="003C0485"/>
  </w:style>
  <w:style w:type="character" w:customStyle="1" w:styleId="Ttulo1Car">
    <w:name w:val="Título 1 Car"/>
    <w:basedOn w:val="Fuentedeprrafopredeter"/>
    <w:link w:val="Ttulo1"/>
    <w:uiPriority w:val="9"/>
    <w:rsid w:val="003C04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353">
      <w:bodyDiv w:val="1"/>
      <w:marLeft w:val="0"/>
      <w:marRight w:val="0"/>
      <w:marTop w:val="0"/>
      <w:marBottom w:val="0"/>
      <w:divBdr>
        <w:top w:val="none" w:sz="0" w:space="0" w:color="auto"/>
        <w:left w:val="none" w:sz="0" w:space="0" w:color="auto"/>
        <w:bottom w:val="none" w:sz="0" w:space="0" w:color="auto"/>
        <w:right w:val="none" w:sz="0" w:space="0" w:color="auto"/>
      </w:divBdr>
    </w:div>
    <w:div w:id="419759901">
      <w:bodyDiv w:val="1"/>
      <w:marLeft w:val="0"/>
      <w:marRight w:val="0"/>
      <w:marTop w:val="0"/>
      <w:marBottom w:val="0"/>
      <w:divBdr>
        <w:top w:val="none" w:sz="0" w:space="0" w:color="auto"/>
        <w:left w:val="none" w:sz="0" w:space="0" w:color="auto"/>
        <w:bottom w:val="none" w:sz="0" w:space="0" w:color="auto"/>
        <w:right w:val="none" w:sz="0" w:space="0" w:color="auto"/>
      </w:divBdr>
      <w:divsChild>
        <w:div w:id="1910845110">
          <w:marLeft w:val="0"/>
          <w:marRight w:val="0"/>
          <w:marTop w:val="0"/>
          <w:marBottom w:val="0"/>
          <w:divBdr>
            <w:top w:val="none" w:sz="0" w:space="0" w:color="auto"/>
            <w:left w:val="none" w:sz="0" w:space="0" w:color="auto"/>
            <w:bottom w:val="none" w:sz="0" w:space="0" w:color="auto"/>
            <w:right w:val="none" w:sz="0" w:space="0" w:color="auto"/>
          </w:divBdr>
          <w:divsChild>
            <w:div w:id="1093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749">
      <w:bodyDiv w:val="1"/>
      <w:marLeft w:val="0"/>
      <w:marRight w:val="0"/>
      <w:marTop w:val="0"/>
      <w:marBottom w:val="0"/>
      <w:divBdr>
        <w:top w:val="none" w:sz="0" w:space="0" w:color="auto"/>
        <w:left w:val="none" w:sz="0" w:space="0" w:color="auto"/>
        <w:bottom w:val="none" w:sz="0" w:space="0" w:color="auto"/>
        <w:right w:val="none" w:sz="0" w:space="0" w:color="auto"/>
      </w:divBdr>
    </w:div>
    <w:div w:id="1594316893">
      <w:bodyDiv w:val="1"/>
      <w:marLeft w:val="0"/>
      <w:marRight w:val="0"/>
      <w:marTop w:val="0"/>
      <w:marBottom w:val="0"/>
      <w:divBdr>
        <w:top w:val="none" w:sz="0" w:space="0" w:color="auto"/>
        <w:left w:val="none" w:sz="0" w:space="0" w:color="auto"/>
        <w:bottom w:val="none" w:sz="0" w:space="0" w:color="auto"/>
        <w:right w:val="none" w:sz="0" w:space="0" w:color="auto"/>
      </w:divBdr>
      <w:divsChild>
        <w:div w:id="1834685764">
          <w:marLeft w:val="0"/>
          <w:marRight w:val="0"/>
          <w:marTop w:val="0"/>
          <w:marBottom w:val="0"/>
          <w:divBdr>
            <w:top w:val="none" w:sz="0" w:space="0" w:color="auto"/>
            <w:left w:val="none" w:sz="0" w:space="0" w:color="auto"/>
            <w:bottom w:val="none" w:sz="0" w:space="0" w:color="auto"/>
            <w:right w:val="none" w:sz="0" w:space="0" w:color="auto"/>
          </w:divBdr>
          <w:divsChild>
            <w:div w:id="119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Polic%C3%ADa" TargetMode="External"/><Relationship Id="rId20" Type="http://schemas.openxmlformats.org/officeDocument/2006/relationships/hyperlink" Target="https://es.wikipedia.org/wiki/Organismo_de_Investigaci&#243;n_Judicial" TargetMode="External"/><Relationship Id="rId21" Type="http://schemas.openxmlformats.org/officeDocument/2006/relationships/hyperlink" Target="https://www.larepublica.net/columnista/444"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s.wikipedia.org/wiki/Delito" TargetMode="External"/><Relationship Id="rId11" Type="http://schemas.openxmlformats.org/officeDocument/2006/relationships/hyperlink" Target="https://es.wikipedia.org/wiki/Soberan%C3%ADa_nacional" TargetMode="External"/><Relationship Id="rId12" Type="http://schemas.openxmlformats.org/officeDocument/2006/relationships/hyperlink" Target="https://es.wikipedia.org/wiki/Fuerza_P%C3%BAblica_de_la_Rep%C3%BAblica_de_Costa_Rica" TargetMode="External"/><Relationship Id="rId13" Type="http://schemas.openxmlformats.org/officeDocument/2006/relationships/hyperlink" Target="https://es.wikipedia.org/wiki/Fuerza_P%C3%BAblica_de_la_Rep%C3%BAblica_de_Costa_Rica" TargetMode="External"/><Relationship Id="rId14" Type="http://schemas.openxmlformats.org/officeDocument/2006/relationships/hyperlink" Target="https://es.wikipedia.org/wiki/Piper_PA-34_Seneca" TargetMode="External"/><Relationship Id="rId15" Type="http://schemas.openxmlformats.org/officeDocument/2006/relationships/hyperlink" Target="https://es.wikipedia.org/wiki/Cessna_206" TargetMode="External"/><Relationship Id="rId16" Type="http://schemas.openxmlformats.org/officeDocument/2006/relationships/hyperlink" Target="https://es.wikipedia.org/wiki/Cessna_207" TargetMode="External"/><Relationship Id="rId17" Type="http://schemas.openxmlformats.org/officeDocument/2006/relationships/hyperlink" Target="https://es.wikipedia.org/wiki/Ministerio_de_Seguridad_P%C3%BAblica_(Costa_Rica)" TargetMode="External"/><Relationship Id="rId18" Type="http://schemas.openxmlformats.org/officeDocument/2006/relationships/hyperlink" Target="https://es.wikipedia.org/wiki/1973" TargetMode="External"/><Relationship Id="rId19" Type="http://schemas.openxmlformats.org/officeDocument/2006/relationships/hyperlink" Target="https://es.wikipedia.org/wiki/Ministerio_P%C3%BAblico_de_Costa_Ri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Seguridad_ciudad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5901-74A2-D743-86C8-B4DEB0CE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2018</Words>
  <Characters>11105</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3</cp:revision>
  <dcterms:created xsi:type="dcterms:W3CDTF">2020-04-28T14:45:00Z</dcterms:created>
  <dcterms:modified xsi:type="dcterms:W3CDTF">2020-04-28T14:46:00Z</dcterms:modified>
</cp:coreProperties>
</file>