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29E" w14:textId="07C6BDA6" w:rsidR="00367353" w:rsidRPr="008F3947" w:rsidRDefault="006732E2" w:rsidP="008C65A5">
      <w:pPr>
        <w:jc w:val="center"/>
        <w:rPr>
          <w:rFonts w:ascii="Century Gothic" w:hAnsi="Century Gothic"/>
          <w:b/>
          <w:sz w:val="24"/>
          <w:szCs w:val="24"/>
        </w:rPr>
      </w:pPr>
      <w:r w:rsidRPr="008F3947">
        <w:rPr>
          <w:rFonts w:ascii="Century Gothic" w:hAnsi="Century Gothic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71552" behindDoc="0" locked="0" layoutInCell="1" allowOverlap="1" wp14:anchorId="6871E66E" wp14:editId="74A202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F3947">
        <w:rPr>
          <w:rFonts w:ascii="Century Gothic" w:hAnsi="Century Gothic"/>
          <w:b/>
          <w:bCs/>
          <w:sz w:val="24"/>
          <w:szCs w:val="24"/>
        </w:rPr>
        <w:t>Guía de trabajo autónomo</w:t>
      </w:r>
      <w:r w:rsidR="00FC2943" w:rsidRPr="008F3947">
        <w:rPr>
          <w:rFonts w:ascii="Century Gothic" w:hAnsi="Century Gothic"/>
          <w:b/>
          <w:bCs/>
          <w:sz w:val="24"/>
          <w:szCs w:val="24"/>
        </w:rPr>
        <w:t xml:space="preserve"> para </w:t>
      </w:r>
      <w:r w:rsidR="00AF5207" w:rsidRPr="008F3947">
        <w:rPr>
          <w:rFonts w:ascii="Century Gothic" w:hAnsi="Century Gothic"/>
          <w:b/>
          <w:bCs/>
          <w:sz w:val="24"/>
          <w:szCs w:val="24"/>
        </w:rPr>
        <w:t>un</w:t>
      </w:r>
      <w:r w:rsidR="0028053F" w:rsidRPr="008F3947">
        <w:rPr>
          <w:rFonts w:ascii="Century Gothic" w:hAnsi="Century Gothic"/>
          <w:b/>
          <w:bCs/>
          <w:sz w:val="24"/>
          <w:szCs w:val="24"/>
        </w:rPr>
        <w:t>décimo</w:t>
      </w:r>
      <w:r w:rsidR="00FC2943" w:rsidRPr="008F3947">
        <w:rPr>
          <w:rFonts w:ascii="Century Gothic" w:hAnsi="Century Gothic"/>
          <w:b/>
          <w:bCs/>
          <w:sz w:val="24"/>
          <w:szCs w:val="24"/>
        </w:rPr>
        <w:t xml:space="preserve"> año (unidad 1)</w:t>
      </w:r>
      <w:r w:rsidR="008F3947" w:rsidRPr="008F3947">
        <w:rPr>
          <w:rFonts w:ascii="Century Gothic" w:hAnsi="Century Gothic"/>
          <w:b/>
          <w:bCs/>
          <w:sz w:val="24"/>
          <w:szCs w:val="24"/>
        </w:rPr>
        <w:t>- Parte 2</w:t>
      </w:r>
    </w:p>
    <w:p w14:paraId="697DDA10" w14:textId="59A0422A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AF5207">
        <w:rPr>
          <w:rFonts w:ascii="Century Gothic" w:hAnsi="Century Gothic"/>
          <w:b/>
          <w:color w:val="2F5496" w:themeColor="accent5" w:themeShade="BF"/>
          <w:sz w:val="28"/>
          <w:lang w:val="en-US"/>
        </w:rPr>
        <w:t>11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grade (Unit 1) </w:t>
      </w:r>
      <w:r w:rsidR="008F3947">
        <w:rPr>
          <w:rFonts w:ascii="Century Gothic" w:hAnsi="Century Gothic"/>
          <w:b/>
          <w:color w:val="2F5496" w:themeColor="accent5" w:themeShade="BF"/>
          <w:sz w:val="28"/>
          <w:lang w:val="en-US"/>
        </w:rPr>
        <w:t>– Part 2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865AE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 xml:space="preserve">Centro </w:t>
            </w:r>
            <w:proofErr w:type="spellStart"/>
            <w:r w:rsidRPr="00367353">
              <w:rPr>
                <w:rFonts w:ascii="Century Gothic" w:hAnsi="Century Gothic"/>
                <w:lang w:val="en-US"/>
              </w:rPr>
              <w:t>Educativo</w:t>
            </w:r>
            <w:proofErr w:type="spellEnd"/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proofErr w:type="spellStart"/>
            <w:r w:rsidRPr="00367353">
              <w:rPr>
                <w:rFonts w:ascii="Century Gothic" w:hAnsi="Century Gothic"/>
                <w:lang w:val="en-US"/>
              </w:rPr>
              <w:t>Educador</w:t>
            </w:r>
            <w:proofErr w:type="spellEnd"/>
            <w:r w:rsidRPr="00367353">
              <w:rPr>
                <w:rFonts w:ascii="Century Gothic" w:hAnsi="Century Gothic"/>
                <w:lang w:val="en-US"/>
              </w:rPr>
              <w:t>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4BFD766E" w:rsidR="008C65A5" w:rsidRPr="00AF5207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AF5207">
              <w:rPr>
                <w:rFonts w:ascii="Century Gothic" w:hAnsi="Century Gothic"/>
                <w:lang w:val="en-US"/>
              </w:rPr>
              <w:t>Nivel</w:t>
            </w:r>
            <w:r w:rsidR="00367353" w:rsidRPr="00AF5207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AF5207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AF5207">
              <w:rPr>
                <w:rFonts w:ascii="Century Gothic" w:hAnsi="Century Gothic"/>
                <w:lang w:val="en-US"/>
              </w:rPr>
              <w:t xml:space="preserve"> </w:t>
            </w:r>
            <w:r w:rsidR="00AF5207" w:rsidRPr="00AF5207">
              <w:rPr>
                <w:rFonts w:ascii="Century Gothic" w:hAnsi="Century Gothic"/>
                <w:lang w:val="en-US"/>
              </w:rPr>
              <w:t>11</w:t>
            </w:r>
            <w:r w:rsidR="00AF5207" w:rsidRPr="00AF5207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 w:rsidR="00AF5207">
              <w:rPr>
                <w:rFonts w:ascii="Century Gothic" w:hAnsi="Century Gothic"/>
                <w:lang w:val="en-US"/>
              </w:rPr>
              <w:t xml:space="preserve"> </w:t>
            </w:r>
          </w:p>
          <w:p w14:paraId="7CBFBFED" w14:textId="62647672" w:rsidR="008C65A5" w:rsidRPr="00AF5207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proofErr w:type="spellStart"/>
            <w:r w:rsidRPr="00AF5207">
              <w:rPr>
                <w:rFonts w:ascii="Century Gothic" w:hAnsi="Century Gothic"/>
                <w:lang w:val="en-US"/>
              </w:rPr>
              <w:t>Asignatura</w:t>
            </w:r>
            <w:proofErr w:type="spellEnd"/>
            <w:r w:rsidR="00367353" w:rsidRPr="00AF5207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AF5207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AF5207">
              <w:rPr>
                <w:rFonts w:ascii="Century Gothic" w:hAnsi="Century Gothic"/>
                <w:lang w:val="en-US"/>
              </w:rPr>
              <w:t>:</w:t>
            </w:r>
            <w:r w:rsidRPr="00AF5207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AF5207" w:rsidRPr="00AF5207">
              <w:rPr>
                <w:rFonts w:ascii="Century Gothic" w:hAnsi="Century Gothic"/>
                <w:sz w:val="24"/>
                <w:lang w:val="en-US"/>
              </w:rPr>
              <w:t>English</w:t>
            </w:r>
          </w:p>
        </w:tc>
      </w:tr>
    </w:tbl>
    <w:p w14:paraId="311CFB1A" w14:textId="77777777" w:rsidR="008C65A5" w:rsidRPr="00AF5207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67353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67353">
        <w:rPr>
          <w:rFonts w:ascii="Century Gothic" w:hAnsi="Century Gothic"/>
          <w:b/>
          <w:sz w:val="24"/>
          <w:lang w:val="en-US"/>
        </w:rPr>
        <w:t xml:space="preserve"> p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ara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="008C65A5" w:rsidRPr="00367353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="008C65A5" w:rsidRPr="00367353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7865AE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40CB4365" w:rsidR="0020052D" w:rsidRDefault="0020052D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Self- study guide #1 for </w:t>
            </w:r>
            <w:r w:rsidR="00D60659">
              <w:rPr>
                <w:rFonts w:ascii="Century Gothic" w:hAnsi="Century Gothic"/>
                <w:sz w:val="24"/>
                <w:lang w:val="en-US"/>
              </w:rPr>
              <w:t>11</w:t>
            </w:r>
            <w:r w:rsidR="00D60659" w:rsidRPr="00D60659">
              <w:rPr>
                <w:rFonts w:ascii="Century Gothic" w:hAnsi="Century Gothic"/>
                <w:sz w:val="24"/>
                <w:vertAlign w:val="superscript"/>
                <w:lang w:val="en-US"/>
              </w:rPr>
              <w:t>th</w:t>
            </w:r>
            <w:r w:rsidR="00D60659">
              <w:rPr>
                <w:rFonts w:ascii="Century Gothic" w:hAnsi="Century Gothic"/>
                <w:sz w:val="24"/>
                <w:lang w:val="en-US"/>
              </w:rPr>
              <w:t xml:space="preserve"> g</w:t>
            </w:r>
            <w:r>
              <w:rPr>
                <w:rFonts w:ascii="Century Gothic" w:hAnsi="Century Gothic"/>
                <w:sz w:val="24"/>
                <w:lang w:val="en-US"/>
              </w:rPr>
              <w:t>rade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26285F2E" w14:textId="0A951EBC" w:rsidR="00DE6C3A" w:rsidRPr="00403961" w:rsidRDefault="00DE6C3A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</w:tc>
      </w:tr>
      <w:tr w:rsidR="008C65A5" w:rsidRPr="007865AE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proofErr w:type="spellStart"/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onditions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of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to</w:t>
            </w:r>
            <w:proofErr w:type="spellEnd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7865AE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4991DE81" w:rsidR="008C65A5" w:rsidRPr="00DE6C3A" w:rsidRDefault="00DE6C3A" w:rsidP="006E2AF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80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697E3910" w14:textId="77777777" w:rsidR="008C65A5" w:rsidRPr="00DE6C3A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865AE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8FFED97" w14:textId="1F1049CC" w:rsidR="008C65A5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AF5207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AF5207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4EEBE928" w14:textId="77777777" w:rsidR="007865AE" w:rsidRPr="00AF5207" w:rsidRDefault="007865AE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bookmarkStart w:id="0" w:name="_GoBack"/>
            <w:bookmarkEnd w:id="0"/>
          </w:p>
          <w:p w14:paraId="1E302791" w14:textId="54175B24" w:rsidR="0028053F" w:rsidRPr="0028053F" w:rsidRDefault="007865AE" w:rsidP="00B63051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 xml:space="preserve"> The following tasks will help you review and reinforce Unit 1: Types of food, eating habits and behaviors at the table.</w:t>
            </w:r>
          </w:p>
        </w:tc>
      </w:tr>
      <w:tr w:rsidR="008C65A5" w:rsidRPr="007865AE" w14:paraId="25BB8832" w14:textId="77777777" w:rsidTr="3F8FA70F">
        <w:tc>
          <w:tcPr>
            <w:tcW w:w="2686" w:type="dxa"/>
          </w:tcPr>
          <w:p w14:paraId="709B6FA2" w14:textId="77777777" w:rsidR="0046550E" w:rsidRPr="007865AE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proofErr w:type="spellStart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1D0527D7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and answer</w:t>
            </w:r>
          </w:p>
        </w:tc>
        <w:tc>
          <w:tcPr>
            <w:tcW w:w="7378" w:type="dxa"/>
          </w:tcPr>
          <w:p w14:paraId="5F17D5BA" w14:textId="07467CE0" w:rsidR="00D75E15" w:rsidRPr="00AF5207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3285B21C" w14:textId="5257CF4F" w:rsidR="00D75E15" w:rsidRDefault="00D75E15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>Before reading: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0257A6" w:rsidRP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28053F" w:rsidRPr="0028053F">
              <w:rPr>
                <w:rFonts w:ascii="Century Gothic" w:hAnsi="Century Gothic"/>
                <w:b/>
                <w:bCs/>
                <w:i/>
                <w:lang w:val="en-US"/>
              </w:rPr>
              <w:t>Ask yourself…</w:t>
            </w:r>
            <w:r w:rsidR="002805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What </w:t>
            </w:r>
            <w:r w:rsidR="000257A6" w:rsidRPr="0028053F">
              <w:rPr>
                <w:rFonts w:ascii="Century Gothic" w:hAnsi="Century Gothic"/>
                <w:i/>
                <w:lang w:val="en-US"/>
              </w:rPr>
              <w:t>are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some common table manners you learned when you were a child</w:t>
            </w:r>
            <w:r w:rsidRPr="0028053F">
              <w:rPr>
                <w:rFonts w:ascii="Century Gothic" w:hAnsi="Century Gothic"/>
                <w:iCs/>
                <w:lang w:val="en-US"/>
              </w:rPr>
              <w:t>?</w:t>
            </w:r>
            <w:r w:rsidR="000257A6" w:rsidRPr="0028053F">
              <w:rPr>
                <w:rFonts w:ascii="Century Gothic" w:hAnsi="Century Gothic"/>
                <w:b/>
                <w:bCs/>
                <w:iCs/>
                <w:lang w:val="en-US"/>
              </w:rPr>
              <w:t xml:space="preserve"> Write them down on your notebook</w:t>
            </w:r>
          </w:p>
          <w:p w14:paraId="0DB8DA07" w14:textId="77777777" w:rsidR="0028053F" w:rsidRPr="0028053F" w:rsidRDefault="0028053F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44929A74" w14:textId="6C6FB38B" w:rsidR="000257A6" w:rsidRPr="0028053F" w:rsidRDefault="000257A6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28053F">
              <w:rPr>
                <w:rFonts w:ascii="Century Gothic" w:hAnsi="Century Gothic"/>
                <w:b/>
                <w:bCs/>
                <w:i/>
                <w:lang w:val="en-US"/>
              </w:rPr>
              <w:t>Ask your parent or any relative at home…</w:t>
            </w:r>
            <w:r w:rsidRPr="0028053F">
              <w:rPr>
                <w:rFonts w:ascii="Century Gothic" w:hAnsi="Century Gothic"/>
                <w:i/>
                <w:lang w:val="en-US"/>
              </w:rPr>
              <w:t xml:space="preserve"> When is for you the best time to teach table manners/behaviors at the table?</w:t>
            </w:r>
          </w:p>
          <w:p w14:paraId="231EFD25" w14:textId="77777777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6252384B" w14:textId="77777777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2199D636" w14:textId="76E24A88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7EF4CD39" w14:textId="77777777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32CD0991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práctica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lo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aprendido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en</w:t>
      </w:r>
      <w:proofErr w:type="spellEnd"/>
      <w:r w:rsidR="008D5D67" w:rsidRPr="00C12999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="008D5D67" w:rsidRPr="00C12999">
        <w:rPr>
          <w:rFonts w:ascii="Century Gothic" w:hAnsi="Century Gothic"/>
          <w:b/>
          <w:sz w:val="24"/>
          <w:lang w:val="en-US"/>
        </w:rPr>
        <w:t>clase</w:t>
      </w:r>
      <w:proofErr w:type="spellEnd"/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D75E15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24BF15F2" w14:textId="670406CB" w:rsidR="005E36E0" w:rsidRPr="005E36E0" w:rsidRDefault="005E36E0" w:rsidP="005E36E0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 xml:space="preserve">While- </w:t>
            </w:r>
            <w:proofErr w:type="gramStart"/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>reading :</w:t>
            </w:r>
            <w:proofErr w:type="gramEnd"/>
            <w:r w:rsidRPr="005E36E0"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</w:t>
            </w:r>
            <w:r w:rsidRPr="005E36E0">
              <w:rPr>
                <w:rFonts w:ascii="Century Gothic" w:hAnsi="Century Gothic"/>
                <w:iCs/>
                <w:lang w:val="en-US"/>
              </w:rPr>
              <w:t xml:space="preserve">Go over the text. Then read each </w:t>
            </w:r>
            <w:r>
              <w:rPr>
                <w:rFonts w:ascii="Century Gothic" w:hAnsi="Century Gothic"/>
                <w:iCs/>
                <w:lang w:val="en-US"/>
              </w:rPr>
              <w:t>incomplete sentence and select the best option to complete it correctly.</w:t>
            </w:r>
          </w:p>
          <w:p w14:paraId="5B0EE3DB" w14:textId="77777777" w:rsidR="005E36E0" w:rsidRDefault="005E36E0" w:rsidP="00D75E15">
            <w:pPr>
              <w:pStyle w:val="Prrafodelista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</w:p>
          <w:p w14:paraId="17E440C2" w14:textId="51B9AC2C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634820">
              <w:rPr>
                <w:rFonts w:ascii="Century Gothic" w:hAnsi="Century Gothic"/>
                <w:b/>
                <w:bCs/>
                <w:i/>
                <w:lang w:val="en-US"/>
              </w:rPr>
              <w:t>When should I try to teach table manners?</w:t>
            </w:r>
          </w:p>
          <w:p w14:paraId="10CC393D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55F0D961" w14:textId="2D26D676" w:rsidR="00D75E15" w:rsidRPr="00634820" w:rsidRDefault="00D75E15" w:rsidP="000257A6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634820">
              <w:rPr>
                <w:rFonts w:ascii="Century Gothic" w:hAnsi="Century Gothic"/>
                <w:iCs/>
                <w:lang w:val="en-US"/>
              </w:rPr>
              <w:t>Let’s call table manners acceptable behavior at the table. I hope that you are setting a good example from the very beginning. This means no arguments at the table</w:t>
            </w:r>
            <w:r w:rsidR="000257A6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and staying seated for the entire meal. It also means no television when you are eating.</w:t>
            </w:r>
          </w:p>
          <w:p w14:paraId="5D3F1D75" w14:textId="56B17309" w:rsidR="00D75E15" w:rsidRPr="00634820" w:rsidRDefault="00D75E15" w:rsidP="0028053F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  <w:r w:rsidRPr="00634820">
              <w:rPr>
                <w:rFonts w:ascii="Century Gothic" w:hAnsi="Century Gothic"/>
                <w:iCs/>
                <w:lang w:val="en-US"/>
              </w:rPr>
              <w:t>Don’t complain about the food, don’t share with your child the list of foods you don’t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like and why. In other words, your dinner (and lunch and breakfast) table behavior should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be pleasant, upbeat, and positive, and considerate of others at the table. Whether you put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your elbows on the table and how you hold your fork are issues that you can fine-tune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later on. When your child is beginning to eat in a highchair, do not tolerate intentional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spills and food throwing. As soon as it happens, stop the meal and get him down, even if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he hasn’t eaten very much. The behavior will stop promptly, or at a minimum you will</w:t>
            </w:r>
            <w:r w:rsidR="0028053F" w:rsidRPr="00634820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Pr="00634820">
              <w:rPr>
                <w:rFonts w:ascii="Century Gothic" w:hAnsi="Century Gothic"/>
                <w:iCs/>
                <w:lang w:val="en-US"/>
              </w:rPr>
              <w:t>quickly learn that he isn’t hungry.</w:t>
            </w:r>
            <w:r w:rsidRPr="00634820">
              <w:rPr>
                <w:rFonts w:ascii="Century Gothic" w:hAnsi="Century Gothic"/>
                <w:b/>
                <w:bCs/>
                <w:iCs/>
                <w:lang w:val="en-US"/>
              </w:rPr>
              <w:t xml:space="preserve"> Adapted from www.babycenter.com</w:t>
            </w:r>
            <w:r w:rsidRPr="00634820">
              <w:rPr>
                <w:rFonts w:ascii="Century Gothic" w:hAnsi="Century Gothic"/>
                <w:b/>
                <w:bCs/>
                <w:iCs/>
                <w:lang w:val="en-US"/>
              </w:rPr>
              <w:cr/>
            </w:r>
          </w:p>
          <w:p w14:paraId="1D573F2B" w14:textId="02CB141A" w:rsidR="00D75E15" w:rsidRPr="00634820" w:rsidRDefault="00D75E15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 xml:space="preserve">1. Table manners means ______________ during </w:t>
            </w:r>
            <w:r w:rsidR="0028053F" w:rsidRPr="00634820">
              <w:rPr>
                <w:rFonts w:ascii="Century Gothic" w:hAnsi="Century Gothic"/>
                <w:i/>
                <w:lang w:val="en-US"/>
              </w:rPr>
              <w:t>mealtimes</w:t>
            </w:r>
            <w:r w:rsidRPr="00634820">
              <w:rPr>
                <w:rFonts w:ascii="Century Gothic" w:hAnsi="Century Gothic"/>
                <w:i/>
                <w:lang w:val="en-US"/>
              </w:rPr>
              <w:t>.</w:t>
            </w:r>
          </w:p>
          <w:p w14:paraId="371F1F40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a. getting the child down from the highchair</w:t>
            </w:r>
          </w:p>
          <w:p w14:paraId="3FFEB0CB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b. complaining about the food</w:t>
            </w:r>
          </w:p>
          <w:p w14:paraId="28D12DB8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c. a pleasant atmosphere</w:t>
            </w:r>
          </w:p>
          <w:p w14:paraId="7BD3BABD" w14:textId="676972CB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4AFEF22" w14:textId="77777777" w:rsidR="00D75E15" w:rsidRPr="00634820" w:rsidRDefault="00D75E15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2. We should ___________ when having lunch.</w:t>
            </w:r>
          </w:p>
          <w:p w14:paraId="6C75923D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a. be seated for the whole meal</w:t>
            </w:r>
          </w:p>
          <w:p w14:paraId="75781269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 xml:space="preserve">b. </w:t>
            </w:r>
            <w:proofErr w:type="gramStart"/>
            <w:r w:rsidRPr="00634820">
              <w:rPr>
                <w:rFonts w:ascii="Century Gothic" w:hAnsi="Century Gothic"/>
                <w:i/>
                <w:lang w:val="en-US"/>
              </w:rPr>
              <w:t>share</w:t>
            </w:r>
            <w:proofErr w:type="gramEnd"/>
            <w:r w:rsidRPr="00634820">
              <w:rPr>
                <w:rFonts w:ascii="Century Gothic" w:hAnsi="Century Gothic"/>
                <w:i/>
                <w:lang w:val="en-US"/>
              </w:rPr>
              <w:t xml:space="preserve"> our food with others</w:t>
            </w:r>
          </w:p>
          <w:p w14:paraId="51A951D5" w14:textId="66034E73" w:rsidR="00634820" w:rsidRPr="005E36E0" w:rsidRDefault="00D75E15" w:rsidP="005E36E0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 xml:space="preserve">c. </w:t>
            </w:r>
            <w:proofErr w:type="gramStart"/>
            <w:r w:rsidRPr="00634820">
              <w:rPr>
                <w:rFonts w:ascii="Century Gothic" w:hAnsi="Century Gothic"/>
                <w:i/>
                <w:lang w:val="en-US"/>
              </w:rPr>
              <w:t>tune</w:t>
            </w:r>
            <w:proofErr w:type="gramEnd"/>
            <w:r w:rsidRPr="00634820">
              <w:rPr>
                <w:rFonts w:ascii="Century Gothic" w:hAnsi="Century Gothic"/>
                <w:i/>
                <w:lang w:val="en-US"/>
              </w:rPr>
              <w:t xml:space="preserve"> a good TV program</w:t>
            </w:r>
          </w:p>
          <w:p w14:paraId="27DFDA6E" w14:textId="77777777" w:rsidR="00634820" w:rsidRPr="00634820" w:rsidRDefault="00634820" w:rsidP="0063482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26C4A370" w14:textId="5280184E" w:rsidR="00D75E15" w:rsidRPr="00634820" w:rsidRDefault="00D75E15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3. It is advisable to _____________ at mea</w:t>
            </w:r>
            <w:r w:rsidR="005E36E0">
              <w:rPr>
                <w:rFonts w:ascii="Century Gothic" w:hAnsi="Century Gothic"/>
                <w:i/>
                <w:lang w:val="en-US"/>
              </w:rPr>
              <w:t>l</w:t>
            </w:r>
            <w:r w:rsidRPr="00634820">
              <w:rPr>
                <w:rFonts w:ascii="Century Gothic" w:hAnsi="Century Gothic"/>
                <w:i/>
                <w:lang w:val="en-US"/>
              </w:rPr>
              <w:t>times.</w:t>
            </w:r>
          </w:p>
          <w:p w14:paraId="136FAFF2" w14:textId="7D3A3F12" w:rsidR="00D75E15" w:rsidRPr="005E36E0" w:rsidRDefault="00D75E15" w:rsidP="005E36E0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 w:rsidRPr="00634820">
              <w:rPr>
                <w:rFonts w:ascii="Century Gothic" w:hAnsi="Century Gothic"/>
                <w:i/>
                <w:lang w:val="en-US"/>
              </w:rPr>
              <w:t>a.</w:t>
            </w:r>
            <w:r w:rsidRPr="005E36E0">
              <w:rPr>
                <w:rFonts w:ascii="Century Gothic" w:hAnsi="Century Gothic"/>
                <w:i/>
                <w:lang w:val="en-US"/>
              </w:rPr>
              <w:t xml:space="preserve"> be very hungry</w:t>
            </w:r>
          </w:p>
          <w:p w14:paraId="3EBD82E6" w14:textId="1617A7E9" w:rsidR="00D75E15" w:rsidRPr="00634820" w:rsidRDefault="005E36E0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b</w:t>
            </w:r>
            <w:r w:rsidR="00D75E15" w:rsidRPr="00634820">
              <w:rPr>
                <w:rFonts w:ascii="Century Gothic" w:hAnsi="Century Gothic"/>
                <w:i/>
                <w:lang w:val="en-US"/>
              </w:rPr>
              <w:t xml:space="preserve">. </w:t>
            </w:r>
            <w:proofErr w:type="gramStart"/>
            <w:r w:rsidR="00D75E15" w:rsidRPr="00634820">
              <w:rPr>
                <w:rFonts w:ascii="Century Gothic" w:hAnsi="Century Gothic"/>
                <w:i/>
                <w:lang w:val="en-US"/>
              </w:rPr>
              <w:t>argue</w:t>
            </w:r>
            <w:proofErr w:type="gramEnd"/>
            <w:r>
              <w:rPr>
                <w:rFonts w:ascii="Century Gothic" w:hAnsi="Century Gothic"/>
                <w:i/>
                <w:lang w:val="en-US"/>
              </w:rPr>
              <w:t xml:space="preserve"> at times</w:t>
            </w:r>
          </w:p>
          <w:p w14:paraId="6A86968D" w14:textId="787D7017" w:rsidR="00D75E15" w:rsidRPr="005E36E0" w:rsidRDefault="005E36E0" w:rsidP="005E36E0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 xml:space="preserve">            c.</w:t>
            </w:r>
            <w:r w:rsidRPr="00634820">
              <w:rPr>
                <w:rFonts w:ascii="Century Gothic" w:hAnsi="Century Gothic"/>
                <w:i/>
                <w:lang w:val="en-US"/>
              </w:rPr>
              <w:t>be positive</w:t>
            </w:r>
          </w:p>
          <w:p w14:paraId="6F940422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7B67D83F" w14:textId="5BD611F1" w:rsidR="00D75E15" w:rsidRPr="00634820" w:rsidRDefault="005E36E0" w:rsidP="00B63051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>After</w:t>
            </w:r>
            <w:r w:rsidR="001A32ED">
              <w:rPr>
                <w:rFonts w:ascii="Century Gothic" w:hAnsi="Century Gothic"/>
                <w:b/>
                <w:bCs/>
                <w:i/>
                <w:lang w:val="en-US"/>
              </w:rPr>
              <w:t>-</w:t>
            </w:r>
            <w:r w:rsidR="00B63051" w:rsidRPr="00634820">
              <w:rPr>
                <w:rFonts w:ascii="Century Gothic" w:hAnsi="Century Gothic"/>
                <w:b/>
                <w:bCs/>
                <w:i/>
                <w:lang w:val="en-US"/>
              </w:rPr>
              <w:t xml:space="preserve"> reading</w:t>
            </w:r>
            <w:r w:rsidR="001A32ED">
              <w:rPr>
                <w:rFonts w:ascii="Century Gothic" w:hAnsi="Century Gothic"/>
                <w:b/>
                <w:bCs/>
                <w:i/>
                <w:lang w:val="en-US"/>
              </w:rPr>
              <w:t xml:space="preserve">  </w:t>
            </w:r>
          </w:p>
          <w:p w14:paraId="21691694" w14:textId="5793F87E" w:rsidR="00B63051" w:rsidRPr="00634820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62B0D39C" w14:textId="6993A116" w:rsidR="00B63051" w:rsidRPr="00634820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5E36E0">
              <w:rPr>
                <w:rFonts w:ascii="Century Gothic" w:hAnsi="Century Gothic"/>
                <w:iCs/>
                <w:lang w:val="en-US"/>
              </w:rPr>
              <w:t>Imagine you</w:t>
            </w:r>
            <w:r w:rsidR="00634820" w:rsidRPr="005E36E0">
              <w:rPr>
                <w:rFonts w:ascii="Century Gothic" w:hAnsi="Century Gothic"/>
                <w:iCs/>
                <w:lang w:val="en-US"/>
              </w:rPr>
              <w:t xml:space="preserve"> have to send a WhatsApp message to your </w:t>
            </w:r>
            <w:r w:rsidR="001A32ED" w:rsidRPr="005E36E0">
              <w:rPr>
                <w:rFonts w:ascii="Century Gothic" w:hAnsi="Century Gothic"/>
                <w:iCs/>
                <w:lang w:val="en-US"/>
              </w:rPr>
              <w:t>sister because</w:t>
            </w:r>
            <w:r w:rsidR="00634820" w:rsidRPr="005E36E0">
              <w:rPr>
                <w:rFonts w:ascii="Century Gothic" w:hAnsi="Century Gothic"/>
                <w:iCs/>
                <w:lang w:val="en-US"/>
              </w:rPr>
              <w:t xml:space="preserve"> she asked you to help her with some important table manners for her little daughter, your niece</w:t>
            </w:r>
            <w:r w:rsidR="001A32ED" w:rsidRPr="005E36E0">
              <w:rPr>
                <w:rFonts w:ascii="Century Gothic" w:hAnsi="Century Gothic"/>
                <w:iCs/>
                <w:lang w:val="en-US"/>
              </w:rPr>
              <w:t xml:space="preserve">. Text her five good table manners </w:t>
            </w:r>
            <w:r w:rsidR="005E36E0" w:rsidRPr="005E36E0">
              <w:rPr>
                <w:rFonts w:ascii="Century Gothic" w:hAnsi="Century Gothic"/>
                <w:iCs/>
                <w:lang w:val="en-US"/>
              </w:rPr>
              <w:t>for little children</w:t>
            </w:r>
            <w:r w:rsidR="005E36E0">
              <w:rPr>
                <w:rFonts w:ascii="Century Gothic" w:hAnsi="Century Gothic"/>
                <w:i/>
                <w:lang w:val="en-US"/>
              </w:rPr>
              <w:t>.</w:t>
            </w:r>
          </w:p>
          <w:p w14:paraId="7EFDBD84" w14:textId="77777777" w:rsidR="00D75E15" w:rsidRPr="00634820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5D23A33E" w14:textId="77777777" w:rsidR="00D75E15" w:rsidRPr="00D75E15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0E68292A" w14:textId="675C5B33" w:rsidR="00D75E15" w:rsidRPr="00D75E15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D5D67" w:rsidRPr="007865AE" w14:paraId="2C3F1B87" w14:textId="77777777" w:rsidTr="00696C1E">
        <w:tc>
          <w:tcPr>
            <w:tcW w:w="2686" w:type="dxa"/>
          </w:tcPr>
          <w:p w14:paraId="11964490" w14:textId="472C0E0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4A7041">
              <w:rPr>
                <w:rFonts w:ascii="Century Gothic" w:hAnsi="Century Gothic"/>
              </w:rPr>
              <w:t xml:space="preserve">/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proofErr w:type="gram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questions</w:t>
            </w:r>
            <w:proofErr w:type="spellEnd"/>
            <w:proofErr w:type="gram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for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r w:rsid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regulation</w:t>
            </w:r>
            <w:proofErr w:type="spellEnd"/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 w:rsidR="0079335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and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</w:t>
            </w:r>
            <w:proofErr w:type="spellEnd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- </w:t>
            </w:r>
            <w:proofErr w:type="spellStart"/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assessment</w:t>
            </w:r>
            <w:proofErr w:type="spellEnd"/>
            <w:r w:rsidR="004A7041"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0F81581E" w14:textId="701E2F51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10A2E03" w14:textId="44E1405E" w:rsidR="00634820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carefully?</w:t>
            </w:r>
          </w:p>
          <w:p w14:paraId="59E2ABC8" w14:textId="4575C827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underline the words that I didn’t understand?</w:t>
            </w:r>
          </w:p>
          <w:p w14:paraId="5D16315C" w14:textId="3827A6BE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use </w:t>
            </w:r>
            <w:r w:rsidR="00221295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Pr="001A32ED">
              <w:rPr>
                <w:rFonts w:ascii="Century Gothic" w:hAnsi="Century Gothic"/>
                <w:iCs/>
                <w:lang w:val="en-US"/>
              </w:rPr>
              <w:t>dictionary or asked a relative about the meaning of the words that I didn’t understand?</w:t>
            </w:r>
          </w:p>
          <w:p w14:paraId="0C7204C7" w14:textId="4C5D11D7" w:rsidR="001A32ED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again when I didn’t understand what I had to do?</w:t>
            </w:r>
          </w:p>
          <w:p w14:paraId="5EABBCDB" w14:textId="7D790D6C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F5C1B8D" w14:textId="483D62B1" w:rsidR="591F9FED" w:rsidRDefault="591F9FED" w:rsidP="591F9FED">
      <w:pPr>
        <w:spacing w:line="240" w:lineRule="auto"/>
        <w:jc w:val="both"/>
        <w:rPr>
          <w:rFonts w:ascii="Century Gothic" w:hAnsi="Century Gothic"/>
          <w:i/>
          <w:iCs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7865AE" w14:paraId="0710F1FC" w14:textId="77777777" w:rsidTr="591F9FED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7865AE" w14:paraId="20224B18" w14:textId="77777777" w:rsidTr="591F9FED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865AE" w14:paraId="2947A1AF" w14:textId="77777777" w:rsidTr="591F9FED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573A9320" w14:textId="77777777" w:rsidTr="591F9FED">
        <w:trPr>
          <w:trHeight w:val="932"/>
          <w:jc w:val="center"/>
        </w:trPr>
        <w:tc>
          <w:tcPr>
            <w:tcW w:w="8217" w:type="dxa"/>
          </w:tcPr>
          <w:p w14:paraId="3C128C84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EA58AE8" w14:textId="701F6F74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underline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Prrafodelista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1DD43AB8" w14:textId="77777777" w:rsidTr="591F9FED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47A41CD5" w14:textId="77777777" w:rsidTr="591F9FED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7865AE" w14:paraId="4E049532" w14:textId="77777777" w:rsidTr="591F9FED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7865AE" w14:paraId="70CECED9" w14:textId="77777777" w:rsidTr="591F9FED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lastRenderedPageBreak/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7865AE" w14:paraId="4BAEAC6E" w14:textId="77777777" w:rsidTr="591F9FED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5FA6678D" w14:textId="77777777" w:rsidTr="591F9FED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29B09D9C" w14:textId="77777777" w:rsidTr="591F9FED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865AE" w14:paraId="02125ABE" w14:textId="77777777" w:rsidTr="591F9FED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03637" w14:textId="77777777" w:rsidR="005A6673" w:rsidRDefault="005A6673" w:rsidP="00696C1E">
      <w:pPr>
        <w:spacing w:after="0" w:line="240" w:lineRule="auto"/>
      </w:pPr>
      <w:r>
        <w:separator/>
      </w:r>
    </w:p>
  </w:endnote>
  <w:endnote w:type="continuationSeparator" w:id="0">
    <w:p w14:paraId="602322DE" w14:textId="77777777" w:rsidR="005A6673" w:rsidRDefault="005A667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AE57" w14:textId="77777777" w:rsidR="005A6673" w:rsidRDefault="005A6673" w:rsidP="00696C1E">
      <w:pPr>
        <w:spacing w:after="0" w:line="240" w:lineRule="auto"/>
      </w:pPr>
      <w:r>
        <w:separator/>
      </w:r>
    </w:p>
  </w:footnote>
  <w:footnote w:type="continuationSeparator" w:id="0">
    <w:p w14:paraId="68C931E2" w14:textId="77777777" w:rsidR="005A6673" w:rsidRDefault="005A667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A7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57A6"/>
    <w:rsid w:val="000547D4"/>
    <w:rsid w:val="00064519"/>
    <w:rsid w:val="000A7160"/>
    <w:rsid w:val="000F17FF"/>
    <w:rsid w:val="001140E4"/>
    <w:rsid w:val="00114B8D"/>
    <w:rsid w:val="00117EE0"/>
    <w:rsid w:val="00194C75"/>
    <w:rsid w:val="001A32ED"/>
    <w:rsid w:val="0020052D"/>
    <w:rsid w:val="00221295"/>
    <w:rsid w:val="0028053F"/>
    <w:rsid w:val="002E1341"/>
    <w:rsid w:val="003402FB"/>
    <w:rsid w:val="00367353"/>
    <w:rsid w:val="003E6E12"/>
    <w:rsid w:val="00403961"/>
    <w:rsid w:val="00430233"/>
    <w:rsid w:val="00432C4F"/>
    <w:rsid w:val="0046550E"/>
    <w:rsid w:val="004A7041"/>
    <w:rsid w:val="004E3DFB"/>
    <w:rsid w:val="005047E1"/>
    <w:rsid w:val="0053426C"/>
    <w:rsid w:val="005A6673"/>
    <w:rsid w:val="005C1E7A"/>
    <w:rsid w:val="005C55A7"/>
    <w:rsid w:val="005E36E0"/>
    <w:rsid w:val="00634820"/>
    <w:rsid w:val="006732E2"/>
    <w:rsid w:val="00696C1E"/>
    <w:rsid w:val="006A412C"/>
    <w:rsid w:val="006E2AFD"/>
    <w:rsid w:val="006F2510"/>
    <w:rsid w:val="006F6692"/>
    <w:rsid w:val="00707FE7"/>
    <w:rsid w:val="007202E8"/>
    <w:rsid w:val="00753A10"/>
    <w:rsid w:val="007865AE"/>
    <w:rsid w:val="00793350"/>
    <w:rsid w:val="007A56E2"/>
    <w:rsid w:val="007C2A9B"/>
    <w:rsid w:val="007F3D02"/>
    <w:rsid w:val="00814B6A"/>
    <w:rsid w:val="008245CD"/>
    <w:rsid w:val="00833944"/>
    <w:rsid w:val="00862861"/>
    <w:rsid w:val="008B1533"/>
    <w:rsid w:val="008C65A5"/>
    <w:rsid w:val="008D2158"/>
    <w:rsid w:val="008D5D67"/>
    <w:rsid w:val="008F3947"/>
    <w:rsid w:val="008F6A8E"/>
    <w:rsid w:val="00944CDE"/>
    <w:rsid w:val="00963BBB"/>
    <w:rsid w:val="0099237D"/>
    <w:rsid w:val="009B212E"/>
    <w:rsid w:val="009B78D6"/>
    <w:rsid w:val="009F12E6"/>
    <w:rsid w:val="00A02401"/>
    <w:rsid w:val="00A10558"/>
    <w:rsid w:val="00A7407A"/>
    <w:rsid w:val="00AB6B54"/>
    <w:rsid w:val="00AF5207"/>
    <w:rsid w:val="00B50634"/>
    <w:rsid w:val="00B506E9"/>
    <w:rsid w:val="00B63051"/>
    <w:rsid w:val="00B73143"/>
    <w:rsid w:val="00BF0D99"/>
    <w:rsid w:val="00C12999"/>
    <w:rsid w:val="00C300A4"/>
    <w:rsid w:val="00C5177D"/>
    <w:rsid w:val="00CB1367"/>
    <w:rsid w:val="00CD0849"/>
    <w:rsid w:val="00D02912"/>
    <w:rsid w:val="00D60659"/>
    <w:rsid w:val="00D60D18"/>
    <w:rsid w:val="00D75E15"/>
    <w:rsid w:val="00D817E5"/>
    <w:rsid w:val="00D95800"/>
    <w:rsid w:val="00DB67BA"/>
    <w:rsid w:val="00DC66B7"/>
    <w:rsid w:val="00DE6C3A"/>
    <w:rsid w:val="00DF5697"/>
    <w:rsid w:val="00E862B5"/>
    <w:rsid w:val="00EE0742"/>
    <w:rsid w:val="00EE4CC9"/>
    <w:rsid w:val="00EF2C1F"/>
    <w:rsid w:val="00EF73BD"/>
    <w:rsid w:val="00F02072"/>
    <w:rsid w:val="00F03EC0"/>
    <w:rsid w:val="00F04706"/>
    <w:rsid w:val="00F16C2B"/>
    <w:rsid w:val="00F47D78"/>
    <w:rsid w:val="00F61C46"/>
    <w:rsid w:val="00FC2943"/>
    <w:rsid w:val="04D940F4"/>
    <w:rsid w:val="2736B6DB"/>
    <w:rsid w:val="3F8FA70F"/>
    <w:rsid w:val="591F9FED"/>
    <w:rsid w:val="72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5C0C-1455-4EC3-AEAE-81FA84C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Alfredo</cp:lastModifiedBy>
  <cp:revision>5</cp:revision>
  <dcterms:created xsi:type="dcterms:W3CDTF">2020-03-20T17:11:00Z</dcterms:created>
  <dcterms:modified xsi:type="dcterms:W3CDTF">2020-03-20T17:22:00Z</dcterms:modified>
</cp:coreProperties>
</file>