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55738197" w14:textId="798E92BB" w:rsidR="006A3F71" w:rsidRPr="0046550E" w:rsidRDefault="006A3F71" w:rsidP="006A3F71">
            <w:pPr>
              <w:jc w:val="both"/>
              <w:rPr>
                <w:rFonts w:ascii="Century Gothic" w:hAnsi="Century Gothic"/>
              </w:rPr>
            </w:pPr>
            <w:r w:rsidRPr="0046550E">
              <w:rPr>
                <w:rFonts w:ascii="Century Gothic" w:hAnsi="Century Gothic"/>
              </w:rPr>
              <w:t xml:space="preserve">Nivel: </w:t>
            </w:r>
            <w:r w:rsidR="007F3774">
              <w:rPr>
                <w:rFonts w:ascii="Century Gothic" w:hAnsi="Century Gothic"/>
              </w:rPr>
              <w:t>Décim</w:t>
            </w:r>
            <w:r>
              <w:rPr>
                <w:rFonts w:ascii="Century Gothic" w:hAnsi="Century Gothic"/>
              </w:rPr>
              <w:t>o</w:t>
            </w:r>
          </w:p>
          <w:p w14:paraId="10BA62DF" w14:textId="4B3F50BA" w:rsidR="008C65A5" w:rsidRDefault="006A3F71" w:rsidP="006A3F71">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Artes Plásticas</w:t>
            </w:r>
          </w:p>
        </w:tc>
      </w:tr>
    </w:tbl>
    <w:p w14:paraId="029EBA6B" w14:textId="77777777" w:rsidR="0071029A" w:rsidRDefault="0071029A" w:rsidP="008C65A5">
      <w:pPr>
        <w:spacing w:after="0" w:line="240" w:lineRule="auto"/>
        <w:jc w:val="both"/>
        <w:rPr>
          <w:rFonts w:ascii="Century Gothic" w:hAnsi="Century Gothic"/>
          <w:sz w:val="24"/>
        </w:rPr>
      </w:pPr>
    </w:p>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0259" w14:paraId="316DF8F1" w14:textId="77777777" w:rsidTr="00F004ED">
        <w:tc>
          <w:tcPr>
            <w:tcW w:w="2686" w:type="dxa"/>
          </w:tcPr>
          <w:p w14:paraId="3C6B7AB4" w14:textId="77777777" w:rsidR="00310259" w:rsidRPr="0046550E" w:rsidRDefault="00310259" w:rsidP="00F004ED">
            <w:pPr>
              <w:rPr>
                <w:rFonts w:ascii="Century Gothic" w:hAnsi="Century Gothic"/>
              </w:rPr>
            </w:pPr>
            <w:bookmarkStart w:id="0" w:name="_Hlk38007756"/>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024F25E8" w14:textId="77777777" w:rsidR="00310259" w:rsidRPr="00636118" w:rsidRDefault="00310259" w:rsidP="00F004ED">
            <w:pPr>
              <w:jc w:val="both"/>
              <w:rPr>
                <w:rFonts w:ascii="Century Gothic" w:hAnsi="Century Gothic"/>
                <w:sz w:val="24"/>
              </w:rPr>
            </w:pPr>
            <w:r w:rsidRPr="00636118">
              <w:rPr>
                <w:rFonts w:ascii="Century Gothic" w:hAnsi="Century Gothic"/>
                <w:sz w:val="24"/>
              </w:rPr>
              <w:t>Hojas blancas o recicladas, borrador, lápiz de grafito o lápices de color.</w:t>
            </w:r>
          </w:p>
        </w:tc>
      </w:tr>
      <w:tr w:rsidR="00310259" w14:paraId="66E67B7B" w14:textId="77777777" w:rsidTr="00F004ED">
        <w:tc>
          <w:tcPr>
            <w:tcW w:w="2686" w:type="dxa"/>
          </w:tcPr>
          <w:p w14:paraId="62F41037" w14:textId="77777777" w:rsidR="00310259" w:rsidRPr="0046550E" w:rsidRDefault="00310259" w:rsidP="00F004ED">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481EF695" w14:textId="77777777" w:rsidR="00310259" w:rsidRDefault="00310259" w:rsidP="00F004ED">
            <w:pPr>
              <w:jc w:val="both"/>
              <w:rPr>
                <w:rFonts w:ascii="Century Gothic" w:hAnsi="Century Gothic"/>
                <w:sz w:val="24"/>
              </w:rPr>
            </w:pPr>
            <w:r>
              <w:rPr>
                <w:rFonts w:ascii="Century Gothic" w:hAnsi="Century Gothic"/>
                <w:sz w:val="24"/>
              </w:rPr>
              <w:t>El lugar debe ser iluminado y ventilado, que tenga espacio para la movilización.</w:t>
            </w:r>
          </w:p>
        </w:tc>
      </w:tr>
      <w:tr w:rsidR="00310259" w14:paraId="1DDACAD6" w14:textId="77777777" w:rsidTr="00F004ED">
        <w:tc>
          <w:tcPr>
            <w:tcW w:w="2686" w:type="dxa"/>
          </w:tcPr>
          <w:p w14:paraId="331C1738" w14:textId="77777777" w:rsidR="00310259" w:rsidRPr="0046550E" w:rsidRDefault="00310259" w:rsidP="00F004ED">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57B38AA5" w14:textId="77777777" w:rsidR="00310259" w:rsidRDefault="00310259" w:rsidP="00F004ED">
            <w:pPr>
              <w:jc w:val="both"/>
              <w:rPr>
                <w:rFonts w:ascii="Century Gothic" w:hAnsi="Century Gothic"/>
                <w:sz w:val="24"/>
              </w:rPr>
            </w:pPr>
            <w:r>
              <w:rPr>
                <w:rFonts w:ascii="Century Gothic" w:hAnsi="Century Gothic"/>
                <w:sz w:val="24"/>
              </w:rPr>
              <w:t>120 minutos</w:t>
            </w:r>
          </w:p>
        </w:tc>
      </w:tr>
      <w:bookmarkEnd w:id="0"/>
    </w:tbl>
    <w:p w14:paraId="57F4E33E" w14:textId="73C0FEF4" w:rsidR="008C65A5" w:rsidRDefault="008C65A5" w:rsidP="008C65A5">
      <w:pPr>
        <w:spacing w:after="0" w:line="240" w:lineRule="auto"/>
        <w:jc w:val="both"/>
        <w:rPr>
          <w:rFonts w:ascii="Century Gothic" w:hAnsi="Century Gothic"/>
          <w:i/>
          <w:color w:val="808080" w:themeColor="background1" w:themeShade="80"/>
        </w:rPr>
      </w:pPr>
    </w:p>
    <w:p w14:paraId="4E01BE0B" w14:textId="77777777" w:rsidR="00310259" w:rsidRPr="008C65A5" w:rsidRDefault="00310259"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58"/>
        <w:gridCol w:w="8306"/>
      </w:tblGrid>
      <w:tr w:rsidR="00310259" w14:paraId="4B81057D" w14:textId="77777777" w:rsidTr="00696C1E">
        <w:tc>
          <w:tcPr>
            <w:tcW w:w="2686" w:type="dxa"/>
          </w:tcPr>
          <w:p w14:paraId="3488D26F" w14:textId="77777777" w:rsidR="00310259" w:rsidRPr="0046550E" w:rsidRDefault="00310259" w:rsidP="00310259">
            <w:pPr>
              <w:rPr>
                <w:rFonts w:ascii="Century Gothic" w:hAnsi="Century Gothic"/>
              </w:rPr>
            </w:pPr>
            <w:r w:rsidRPr="0046550E">
              <w:rPr>
                <w:rFonts w:ascii="Century Gothic" w:hAnsi="Century Gothic"/>
              </w:rPr>
              <w:t xml:space="preserve">Indicaciones </w:t>
            </w:r>
          </w:p>
        </w:tc>
        <w:tc>
          <w:tcPr>
            <w:tcW w:w="7378" w:type="dxa"/>
          </w:tcPr>
          <w:p w14:paraId="01113BF4"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Preparo el espacio para el desarrollo de la actividad</w:t>
            </w:r>
          </w:p>
          <w:p w14:paraId="0D35B24C"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Quito objetos que me puedan desviar la atención</w:t>
            </w:r>
          </w:p>
          <w:p w14:paraId="6005B8FE"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Realizo la actividad</w:t>
            </w:r>
          </w:p>
          <w:p w14:paraId="426C302D" w14:textId="5696D422" w:rsidR="00310259" w:rsidRPr="00EE4CC9" w:rsidRDefault="00310259" w:rsidP="00310259">
            <w:pPr>
              <w:pStyle w:val="Prrafodelista"/>
              <w:numPr>
                <w:ilvl w:val="0"/>
                <w:numId w:val="4"/>
              </w:numPr>
              <w:jc w:val="both"/>
              <w:rPr>
                <w:rFonts w:ascii="Century Gothic" w:hAnsi="Century Gothic"/>
                <w:i/>
                <w:color w:val="808080" w:themeColor="background1" w:themeShade="80"/>
              </w:rPr>
            </w:pPr>
            <w:r w:rsidRPr="00636118">
              <w:rPr>
                <w:rFonts w:ascii="Century Gothic" w:hAnsi="Century Gothic"/>
                <w:bCs/>
                <w:i/>
                <w:color w:val="808080" w:themeColor="background1" w:themeShade="80"/>
              </w:rPr>
              <w:t>Realizo la autoevaluación.</w:t>
            </w:r>
            <w:r w:rsidRPr="00636118">
              <w:rPr>
                <w:rFonts w:ascii="Century Gothic" w:hAnsi="Century Gothic"/>
                <w:i/>
                <w:color w:val="808080" w:themeColor="background1" w:themeShade="80"/>
                <w:lang w:val="es-CR"/>
              </w:rPr>
              <w:t xml:space="preserve"> </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6FA020D8" w14:textId="77777777" w:rsidR="000F37AC" w:rsidRDefault="000F37AC" w:rsidP="000F37AC">
            <w:pPr>
              <w:jc w:val="both"/>
              <w:rPr>
                <w:rFonts w:ascii="Century Gothic" w:hAnsi="Century Gothic"/>
                <w:bCs/>
                <w:i/>
                <w:color w:val="808080" w:themeColor="background1" w:themeShade="80"/>
              </w:rPr>
            </w:pPr>
            <w:r>
              <w:rPr>
                <w:rFonts w:ascii="Century Gothic" w:hAnsi="Century Gothic"/>
                <w:bCs/>
                <w:i/>
                <w:color w:val="808080" w:themeColor="background1" w:themeShade="80"/>
              </w:rPr>
              <w:t>Reviso los siguientes enlaces:</w:t>
            </w:r>
          </w:p>
          <w:p w14:paraId="6D18F53A" w14:textId="77777777" w:rsidR="000F37AC" w:rsidRDefault="000F37AC" w:rsidP="000F37AC">
            <w:pPr>
              <w:jc w:val="both"/>
              <w:rPr>
                <w:rFonts w:ascii="Century Gothic" w:hAnsi="Century Gothic"/>
                <w:bCs/>
              </w:rPr>
            </w:pPr>
            <w:r>
              <w:rPr>
                <w:rFonts w:ascii="Century Gothic" w:hAnsi="Century Gothic"/>
                <w:bCs/>
              </w:rPr>
              <w:t xml:space="preserve">Louvre </w:t>
            </w:r>
            <w:hyperlink r:id="rId15" w:tgtFrame="_blank" w:history="1">
              <w:r>
                <w:rPr>
                  <w:rStyle w:val="Hipervnculo"/>
                  <w:rFonts w:ascii="Century Gothic" w:hAnsi="Century Gothic"/>
                  <w:bCs/>
                </w:rPr>
                <w:t>https://www.louvre.fr/en/visites-en-ligne</w:t>
              </w:r>
            </w:hyperlink>
          </w:p>
          <w:p w14:paraId="451E653F" w14:textId="06803354" w:rsidR="000F37AC" w:rsidRDefault="000F37AC" w:rsidP="005E07F2">
            <w:pPr>
              <w:rPr>
                <w:rFonts w:ascii="Century Gothic" w:hAnsi="Century Gothic"/>
                <w:bCs/>
                <w:lang w:val="es-ES"/>
              </w:rPr>
            </w:pPr>
            <w:r>
              <w:rPr>
                <w:rFonts w:ascii="Century Gothic" w:hAnsi="Century Gothic"/>
                <w:bCs/>
                <w:lang w:val="es-ES"/>
              </w:rPr>
              <w:t>Museo Vaticano</w:t>
            </w:r>
            <w:r w:rsidR="005E07F2">
              <w:rPr>
                <w:rFonts w:ascii="Century Gothic" w:hAnsi="Century Gothic"/>
                <w:bCs/>
                <w:lang w:val="es-ES"/>
              </w:rPr>
              <w:t>:</w:t>
            </w:r>
            <w:r>
              <w:rPr>
                <w:rFonts w:ascii="Century Gothic" w:hAnsi="Century Gothic"/>
                <w:bCs/>
                <w:lang w:val="es-ES"/>
              </w:rPr>
              <w:t xml:space="preserve">  </w:t>
            </w:r>
            <w:hyperlink r:id="rId16" w:tgtFrame="_blank" w:history="1">
              <w:r>
                <w:rPr>
                  <w:rStyle w:val="Hipervnculo"/>
                  <w:rFonts w:ascii="Century Gothic" w:hAnsi="Century Gothic"/>
                  <w:bCs/>
                  <w:lang w:val="es-ES"/>
                </w:rPr>
                <w:t>http://www.museivaticani.va/content/museivaticani/es/collezioni/catalogo-online.html</w:t>
              </w:r>
            </w:hyperlink>
          </w:p>
          <w:p w14:paraId="009D5586" w14:textId="77777777" w:rsidR="005E07F2" w:rsidRPr="005E07F2" w:rsidRDefault="00957BFC" w:rsidP="005E07F2">
            <w:pPr>
              <w:jc w:val="both"/>
              <w:rPr>
                <w:rFonts w:ascii="Century Gothic" w:hAnsi="Century Gothic"/>
                <w:bCs/>
                <w:i/>
              </w:rPr>
            </w:pPr>
            <w:hyperlink r:id="rId17" w:history="1">
              <w:r w:rsidR="005E07F2" w:rsidRPr="005E07F2">
                <w:rPr>
                  <w:rStyle w:val="Hipervnculo"/>
                  <w:rFonts w:ascii="Century Gothic" w:hAnsi="Century Gothic"/>
                  <w:bCs/>
                  <w:i/>
                </w:rPr>
                <w:t>https://www.youtube.com/watch?v=M4y_lN81tjA</w:t>
              </w:r>
            </w:hyperlink>
          </w:p>
          <w:p w14:paraId="3A1F0697" w14:textId="5A096EF4" w:rsidR="000F37AC" w:rsidRDefault="00957BFC" w:rsidP="005E07F2">
            <w:pPr>
              <w:jc w:val="both"/>
              <w:rPr>
                <w:rFonts w:ascii="Century Gothic" w:hAnsi="Century Gothic"/>
                <w:bCs/>
                <w:i/>
                <w:lang w:val="es-ES"/>
              </w:rPr>
            </w:pPr>
            <w:hyperlink r:id="rId18" w:history="1">
              <w:r w:rsidR="005E07F2" w:rsidRPr="005E07F2">
                <w:rPr>
                  <w:rStyle w:val="Hipervnculo"/>
                  <w:rFonts w:ascii="Century Gothic" w:hAnsi="Century Gothic"/>
                  <w:bCs/>
                  <w:i/>
                </w:rPr>
                <w:t>https://www.youtube.com/watch?v=cVCjQb9ymac</w:t>
              </w:r>
            </w:hyperlink>
          </w:p>
          <w:p w14:paraId="36F2704A" w14:textId="77777777" w:rsidR="005E07F2" w:rsidRDefault="005E07F2" w:rsidP="005E07F2">
            <w:pPr>
              <w:jc w:val="both"/>
              <w:rPr>
                <w:rFonts w:ascii="Century Gothic" w:hAnsi="Century Gothic"/>
                <w:bCs/>
                <w:i/>
                <w:lang w:val="es-ES"/>
              </w:rPr>
            </w:pPr>
          </w:p>
          <w:p w14:paraId="1E434A55" w14:textId="6ABE2676" w:rsidR="005E07F2" w:rsidRPr="005E07F2" w:rsidRDefault="005E07F2" w:rsidP="005E07F2">
            <w:pPr>
              <w:jc w:val="both"/>
              <w:rPr>
                <w:rFonts w:ascii="Century Gothic" w:hAnsi="Century Gothic"/>
                <w:b/>
                <w:i/>
                <w:color w:val="808080" w:themeColor="background1" w:themeShade="80"/>
                <w:lang w:val="es-ES_tradnl"/>
              </w:rPr>
            </w:pPr>
            <w:r w:rsidRPr="005E07F2">
              <w:rPr>
                <w:rFonts w:ascii="Century Gothic" w:hAnsi="Century Gothic"/>
                <w:b/>
                <w:i/>
                <w:color w:val="808080" w:themeColor="background1" w:themeShade="80"/>
                <w:lang w:val="es-ES_tradnl"/>
              </w:rPr>
              <w:t>Modelo de apreciación artística basado en la teoría del arte</w:t>
            </w:r>
          </w:p>
          <w:p w14:paraId="0CB69052" w14:textId="77777777" w:rsidR="005E07F2" w:rsidRPr="005E07F2" w:rsidRDefault="005E07F2" w:rsidP="005E07F2">
            <w:pPr>
              <w:jc w:val="both"/>
              <w:rPr>
                <w:rFonts w:ascii="Century Gothic" w:hAnsi="Century Gothic"/>
                <w:bCs/>
                <w:i/>
                <w:color w:val="808080" w:themeColor="background1" w:themeShade="80"/>
                <w:lang w:val="es-ES_tradnl"/>
              </w:rPr>
            </w:pPr>
            <w:r w:rsidRPr="005E07F2">
              <w:rPr>
                <w:rFonts w:ascii="Century Gothic" w:hAnsi="Century Gothic"/>
                <w:bCs/>
                <w:i/>
                <w:color w:val="808080" w:themeColor="background1" w:themeShade="80"/>
                <w:lang w:val="es-ES_tradnl"/>
              </w:rPr>
              <w:t>Se recomienda investigar sobre los conceptos basados en las escuelas historiográficas que orientan los diferentes enfoques sobre la obra de arte y permiten lecturas, apreciaciones y juicios.</w:t>
            </w:r>
          </w:p>
          <w:p w14:paraId="52CB5176" w14:textId="77777777" w:rsidR="005E07F2" w:rsidRPr="005E07F2" w:rsidRDefault="005E07F2" w:rsidP="005E07F2">
            <w:pPr>
              <w:jc w:val="both"/>
              <w:rPr>
                <w:rFonts w:ascii="Century Gothic" w:hAnsi="Century Gothic"/>
                <w:b/>
                <w:i/>
                <w:color w:val="808080" w:themeColor="background1" w:themeShade="80"/>
                <w:lang w:val="es-ES_tradnl"/>
              </w:rPr>
            </w:pPr>
          </w:p>
          <w:p w14:paraId="5D00F422" w14:textId="77777777" w:rsidR="005E07F2" w:rsidRPr="005E07F2" w:rsidRDefault="005E07F2" w:rsidP="005E07F2">
            <w:pPr>
              <w:jc w:val="both"/>
              <w:rPr>
                <w:rFonts w:ascii="Century Gothic" w:hAnsi="Century Gothic"/>
                <w:b/>
                <w:i/>
                <w:color w:val="808080" w:themeColor="background1" w:themeShade="80"/>
                <w:lang w:val="es-ES_tradnl"/>
              </w:rPr>
            </w:pPr>
            <w:r w:rsidRPr="005E07F2">
              <w:rPr>
                <w:rFonts w:ascii="Century Gothic" w:hAnsi="Century Gothic"/>
                <w:b/>
                <w:i/>
                <w:color w:val="808080" w:themeColor="background1" w:themeShade="80"/>
                <w:lang w:val="es-ES_tradnl"/>
              </w:rPr>
              <w:t>Actividades</w:t>
            </w:r>
          </w:p>
          <w:p w14:paraId="08A29525" w14:textId="43C1F728" w:rsidR="005E07F2" w:rsidRPr="005E07F2" w:rsidRDefault="005E07F2" w:rsidP="005E07F2">
            <w:pPr>
              <w:jc w:val="both"/>
              <w:rPr>
                <w:rFonts w:ascii="Century Gothic" w:hAnsi="Century Gothic"/>
                <w:bCs/>
                <w:i/>
                <w:color w:val="808080" w:themeColor="background1" w:themeShade="80"/>
                <w:lang w:val="es-ES_tradnl"/>
              </w:rPr>
            </w:pPr>
            <w:r w:rsidRPr="005E07F2">
              <w:rPr>
                <w:rFonts w:ascii="Century Gothic" w:hAnsi="Century Gothic"/>
                <w:bCs/>
                <w:i/>
                <w:color w:val="808080" w:themeColor="background1" w:themeShade="80"/>
                <w:lang w:val="es-ES_tradnl"/>
              </w:rPr>
              <w:t xml:space="preserve">Las actividades pueden variar iniciando con la selección de obras de arte costarricense de distintas épocas y confrontarlas desde el punto de vista social, psicológico, iconográfico, semiológico, o formalista. También, se pueden realizar pizarras de relaciones donde se organicen imágenes tomadas de diferentes fuentes para establecer relaciones y asociaciones, tratando de generar un discurso basado en temas que sugieran esos lazos semánticos. Por ejemplo, pueden obtener información desde los ámbitos sociales que impliquen un entendimiento de las obras vinculadas. Luego, encontrar ideas que relacionan varias imágenes y generar reflexiones sobre cada elemento que se observa, desde el uso del color hasta los diferentes materiales y técnicas. Se puede introducir el análisis semiológico viendo esas obras como si estuvieran compuestas de sistemas de signos. Identificar signos, símbolos y señales; las relaciones semánticas y las interpretaciones tomando en cuenta los significados sobre los valores formales y realizar conversatorios acerca de los temas representados por las imágenes. </w:t>
            </w:r>
            <w:r>
              <w:rPr>
                <w:rFonts w:ascii="Century Gothic" w:hAnsi="Century Gothic"/>
                <w:bCs/>
                <w:i/>
                <w:color w:val="808080" w:themeColor="background1" w:themeShade="80"/>
                <w:lang w:val="es-ES_tradnl"/>
              </w:rPr>
              <w:t>Es importante</w:t>
            </w:r>
            <w:r w:rsidRPr="005E07F2">
              <w:rPr>
                <w:rFonts w:ascii="Century Gothic" w:hAnsi="Century Gothic"/>
                <w:bCs/>
                <w:i/>
                <w:color w:val="808080" w:themeColor="background1" w:themeShade="80"/>
                <w:lang w:val="es-ES_tradnl"/>
              </w:rPr>
              <w:t xml:space="preserve"> </w:t>
            </w:r>
            <w:r>
              <w:rPr>
                <w:rFonts w:ascii="Century Gothic" w:hAnsi="Century Gothic"/>
                <w:bCs/>
                <w:i/>
                <w:color w:val="808080" w:themeColor="background1" w:themeShade="80"/>
                <w:lang w:val="es-ES_tradnl"/>
              </w:rPr>
              <w:t>realizar</w:t>
            </w:r>
            <w:r w:rsidRPr="005E07F2">
              <w:rPr>
                <w:rFonts w:ascii="Century Gothic" w:hAnsi="Century Gothic"/>
                <w:bCs/>
                <w:i/>
                <w:color w:val="808080" w:themeColor="background1" w:themeShade="80"/>
                <w:lang w:val="es-ES_tradnl"/>
              </w:rPr>
              <w:t xml:space="preserve"> lecturas complejas </w:t>
            </w:r>
            <w:r>
              <w:rPr>
                <w:rFonts w:ascii="Century Gothic" w:hAnsi="Century Gothic"/>
                <w:bCs/>
                <w:i/>
                <w:color w:val="808080" w:themeColor="background1" w:themeShade="80"/>
                <w:lang w:val="es-ES_tradnl"/>
              </w:rPr>
              <w:t>de la obra de arte escogida</w:t>
            </w:r>
            <w:r w:rsidRPr="005E07F2">
              <w:rPr>
                <w:rFonts w:ascii="Century Gothic" w:hAnsi="Century Gothic"/>
                <w:bCs/>
                <w:i/>
                <w:color w:val="808080" w:themeColor="background1" w:themeShade="80"/>
                <w:lang w:val="es-ES_tradnl"/>
              </w:rPr>
              <w:t xml:space="preserve">. </w:t>
            </w:r>
          </w:p>
          <w:p w14:paraId="582073E9" w14:textId="2B189642" w:rsidR="005E07F2" w:rsidRPr="005E07F2" w:rsidRDefault="005E07F2" w:rsidP="005E07F2">
            <w:pPr>
              <w:jc w:val="both"/>
              <w:rPr>
                <w:rFonts w:ascii="Century Gothic" w:hAnsi="Century Gothic"/>
                <w:bCs/>
                <w:i/>
                <w:color w:val="808080" w:themeColor="background1" w:themeShade="80"/>
                <w:lang w:val="es-ES_tradnl"/>
              </w:rPr>
            </w:pPr>
            <w:r>
              <w:rPr>
                <w:rFonts w:ascii="Century Gothic" w:hAnsi="Century Gothic"/>
                <w:bCs/>
                <w:i/>
                <w:color w:val="808080" w:themeColor="background1" w:themeShade="80"/>
                <w:lang w:val="es-ES_tradnl"/>
              </w:rPr>
              <w:t xml:space="preserve">Mediante </w:t>
            </w:r>
            <w:r w:rsidRPr="005E07F2">
              <w:rPr>
                <w:rFonts w:ascii="Century Gothic" w:hAnsi="Century Gothic"/>
                <w:bCs/>
                <w:i/>
                <w:color w:val="808080" w:themeColor="background1" w:themeShade="80"/>
                <w:lang w:val="es-ES_tradnl"/>
              </w:rPr>
              <w:t>el manejo de conceptos sobre el arte</w:t>
            </w:r>
            <w:r>
              <w:rPr>
                <w:rFonts w:ascii="Century Gothic" w:hAnsi="Century Gothic"/>
                <w:bCs/>
                <w:i/>
                <w:color w:val="808080" w:themeColor="background1" w:themeShade="80"/>
                <w:lang w:val="es-ES_tradnl"/>
              </w:rPr>
              <w:t>,</w:t>
            </w:r>
            <w:r w:rsidRPr="005E07F2">
              <w:rPr>
                <w:rFonts w:ascii="Century Gothic" w:hAnsi="Century Gothic"/>
                <w:bCs/>
                <w:i/>
                <w:color w:val="808080" w:themeColor="background1" w:themeShade="80"/>
                <w:lang w:val="es-ES_tradnl"/>
              </w:rPr>
              <w:t xml:space="preserve"> las cuatro etapas de la crítica de arte </w:t>
            </w:r>
            <w:r>
              <w:rPr>
                <w:rFonts w:ascii="Century Gothic" w:hAnsi="Century Gothic"/>
                <w:bCs/>
                <w:i/>
                <w:color w:val="808080" w:themeColor="background1" w:themeShade="80"/>
                <w:lang w:val="es-ES_tradnl"/>
              </w:rPr>
              <w:t>y con</w:t>
            </w:r>
            <w:r w:rsidRPr="005E07F2">
              <w:rPr>
                <w:rFonts w:ascii="Century Gothic" w:hAnsi="Century Gothic"/>
                <w:bCs/>
                <w:i/>
                <w:color w:val="808080" w:themeColor="background1" w:themeShade="80"/>
                <w:lang w:val="es-ES_tradnl"/>
              </w:rPr>
              <w:t xml:space="preserve"> el uso del cartel y el mapa conceptual </w:t>
            </w:r>
            <w:r>
              <w:rPr>
                <w:rFonts w:ascii="Century Gothic" w:hAnsi="Century Gothic"/>
                <w:bCs/>
                <w:i/>
                <w:color w:val="808080" w:themeColor="background1" w:themeShade="80"/>
                <w:lang w:val="es-ES_tradnl"/>
              </w:rPr>
              <w:t>se</w:t>
            </w:r>
            <w:r w:rsidRPr="005E07F2">
              <w:rPr>
                <w:rFonts w:ascii="Century Gothic" w:hAnsi="Century Gothic"/>
                <w:bCs/>
                <w:i/>
                <w:color w:val="808080" w:themeColor="background1" w:themeShade="80"/>
                <w:lang w:val="es-ES_tradnl"/>
              </w:rPr>
              <w:t xml:space="preserve"> aplica</w:t>
            </w:r>
            <w:r>
              <w:rPr>
                <w:rFonts w:ascii="Century Gothic" w:hAnsi="Century Gothic"/>
                <w:bCs/>
                <w:i/>
                <w:color w:val="808080" w:themeColor="background1" w:themeShade="80"/>
                <w:lang w:val="es-ES_tradnl"/>
              </w:rPr>
              <w:t>n</w:t>
            </w:r>
            <w:r w:rsidRPr="005E07F2">
              <w:rPr>
                <w:rFonts w:ascii="Century Gothic" w:hAnsi="Century Gothic"/>
                <w:bCs/>
                <w:i/>
                <w:color w:val="808080" w:themeColor="background1" w:themeShade="80"/>
                <w:lang w:val="es-ES_tradnl"/>
              </w:rPr>
              <w:t xml:space="preserve"> los conocimientos obtenidos en los trabajos seleccionados.</w:t>
            </w:r>
          </w:p>
          <w:p w14:paraId="700B8855" w14:textId="77777777" w:rsidR="005E07F2" w:rsidRPr="005E07F2" w:rsidRDefault="005E07F2" w:rsidP="005E07F2">
            <w:pPr>
              <w:jc w:val="both"/>
              <w:rPr>
                <w:rFonts w:ascii="Century Gothic" w:hAnsi="Century Gothic"/>
                <w:bCs/>
                <w:i/>
                <w:color w:val="808080" w:themeColor="background1" w:themeShade="80"/>
                <w:lang w:val="es-ES_tradnl"/>
              </w:rPr>
            </w:pPr>
            <w:r w:rsidRPr="005E07F2">
              <w:rPr>
                <w:rFonts w:ascii="Century Gothic" w:hAnsi="Century Gothic"/>
                <w:bCs/>
                <w:i/>
                <w:color w:val="808080" w:themeColor="background1" w:themeShade="80"/>
                <w:lang w:val="es-ES_tradnl"/>
              </w:rPr>
              <w:t xml:space="preserve">Seguidamente, se puede representar artistas importantes de la historia del arte universal o costarricense a través de juegos de roles, utilizando los pasos de la crítica del arte. </w:t>
            </w:r>
          </w:p>
          <w:p w14:paraId="057A2B28" w14:textId="2A4E9C87" w:rsidR="005E07F2" w:rsidRPr="005E07F2" w:rsidRDefault="005E07F2" w:rsidP="005E07F2">
            <w:pPr>
              <w:jc w:val="both"/>
              <w:rPr>
                <w:rFonts w:ascii="Century Gothic" w:hAnsi="Century Gothic"/>
                <w:bCs/>
                <w:i/>
                <w:color w:val="808080" w:themeColor="background1" w:themeShade="80"/>
                <w:lang w:val="es-ES_tradnl"/>
              </w:rPr>
            </w:pPr>
            <w:r w:rsidRPr="005E07F2">
              <w:rPr>
                <w:rFonts w:ascii="Century Gothic" w:hAnsi="Century Gothic"/>
                <w:bCs/>
                <w:i/>
                <w:color w:val="808080" w:themeColor="background1" w:themeShade="80"/>
                <w:lang w:val="es-ES_tradnl"/>
              </w:rPr>
              <w:t>También se puede descubrir, mediante grupos de investigación</w:t>
            </w:r>
            <w:r>
              <w:rPr>
                <w:rFonts w:ascii="Century Gothic" w:hAnsi="Century Gothic"/>
                <w:bCs/>
                <w:i/>
                <w:color w:val="808080" w:themeColor="background1" w:themeShade="80"/>
                <w:lang w:val="es-ES_tradnl"/>
              </w:rPr>
              <w:t xml:space="preserve"> en línea</w:t>
            </w:r>
            <w:r w:rsidRPr="005E07F2">
              <w:rPr>
                <w:rFonts w:ascii="Century Gothic" w:hAnsi="Century Gothic"/>
                <w:bCs/>
                <w:i/>
                <w:color w:val="808080" w:themeColor="background1" w:themeShade="80"/>
                <w:lang w:val="es-ES_tradnl"/>
              </w:rPr>
              <w:t xml:space="preserve">, la forma en que un detective resuelve casos y aplicarla al estudio de una obra de arte. </w:t>
            </w:r>
          </w:p>
          <w:p w14:paraId="3AD63DD3" w14:textId="0A8CCF03" w:rsidR="005E07F2" w:rsidRPr="005E07F2" w:rsidRDefault="005E07F2" w:rsidP="005E07F2">
            <w:pPr>
              <w:jc w:val="both"/>
              <w:rPr>
                <w:rFonts w:ascii="Century Gothic" w:hAnsi="Century Gothic"/>
                <w:bCs/>
                <w:i/>
                <w:color w:val="808080" w:themeColor="background1" w:themeShade="80"/>
                <w:lang w:val="es-ES_tradnl"/>
              </w:rPr>
            </w:pPr>
            <w:r w:rsidRPr="005E07F2">
              <w:rPr>
                <w:rFonts w:ascii="Century Gothic" w:hAnsi="Century Gothic"/>
                <w:bCs/>
                <w:i/>
                <w:color w:val="808080" w:themeColor="background1" w:themeShade="80"/>
                <w:lang w:val="es-ES_tradnl"/>
              </w:rPr>
              <w:t>Como conclusión de la actividad, se pueden realizar dinámicas, juegos creativos, socio dramas y producciones de video donde el caso sea resuelto. Desarrollar un guion y a través de búsquedas ir resolviendo el misterio.</w:t>
            </w:r>
          </w:p>
          <w:p w14:paraId="16D8581D" w14:textId="4E31F195" w:rsidR="00930EB1" w:rsidRPr="000F37AC" w:rsidRDefault="00930EB1" w:rsidP="002D57DA">
            <w:pPr>
              <w:pStyle w:val="Prrafodelista"/>
              <w:jc w:val="both"/>
              <w:rPr>
                <w:rFonts w:ascii="Century Gothic" w:hAnsi="Century Gothic"/>
                <w:i/>
                <w:color w:val="808080" w:themeColor="background1" w:themeShade="80"/>
                <w:lang w:val="es-ES_tradnl"/>
              </w:rPr>
            </w:pPr>
          </w:p>
        </w:tc>
      </w:tr>
    </w:tbl>
    <w:p w14:paraId="1E623E2A" w14:textId="77777777" w:rsidR="0071029A" w:rsidRDefault="0071029A"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914AD" w14:paraId="0928115D" w14:textId="77777777" w:rsidTr="00F004ED">
        <w:tc>
          <w:tcPr>
            <w:tcW w:w="2686" w:type="dxa"/>
          </w:tcPr>
          <w:p w14:paraId="668B6E60" w14:textId="77777777" w:rsidR="007914AD" w:rsidRDefault="007914AD" w:rsidP="00F004ED">
            <w:pPr>
              <w:spacing w:line="276" w:lineRule="auto"/>
              <w:jc w:val="both"/>
              <w:rPr>
                <w:rFonts w:ascii="Century Gothic" w:hAnsi="Century Gothic"/>
                <w:sz w:val="24"/>
              </w:rPr>
            </w:pPr>
            <w:r>
              <w:rPr>
                <w:rFonts w:ascii="Century Gothic" w:hAnsi="Century Gothic"/>
                <w:sz w:val="24"/>
              </w:rPr>
              <w:t xml:space="preserve">Indicaciones </w:t>
            </w:r>
          </w:p>
        </w:tc>
        <w:tc>
          <w:tcPr>
            <w:tcW w:w="7378" w:type="dxa"/>
          </w:tcPr>
          <w:p w14:paraId="0E164B98" w14:textId="77777777" w:rsidR="007914AD" w:rsidRPr="00252CBE" w:rsidRDefault="007914AD" w:rsidP="00F004ED">
            <w:p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Una vez realizada la actividad:</w:t>
            </w:r>
          </w:p>
          <w:p w14:paraId="085EBD38" w14:textId="2342AE95"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Valoro los resultados </w:t>
            </w:r>
            <w:r w:rsidR="00EB64A1">
              <w:rPr>
                <w:rFonts w:ascii="Century Gothic" w:hAnsi="Century Gothic"/>
                <w:i/>
                <w:color w:val="808080" w:themeColor="background1" w:themeShade="80"/>
              </w:rPr>
              <w:t>de apreciar el arte contemporáneo</w:t>
            </w:r>
            <w:r w:rsidRPr="00252CBE">
              <w:rPr>
                <w:rFonts w:ascii="Century Gothic" w:hAnsi="Century Gothic"/>
                <w:i/>
                <w:color w:val="808080" w:themeColor="background1" w:themeShade="80"/>
              </w:rPr>
              <w:t>.</w:t>
            </w:r>
          </w:p>
          <w:p w14:paraId="358DCD42" w14:textId="77777777"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Realizo la autoevaluación</w:t>
            </w:r>
          </w:p>
          <w:p w14:paraId="01D2A59C" w14:textId="404AC389" w:rsidR="007914AD" w:rsidRPr="00252CBE" w:rsidRDefault="007914AD" w:rsidP="00252CBE">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Reflexiono sobre los resultados de la actividad </w:t>
            </w:r>
          </w:p>
        </w:tc>
      </w:tr>
      <w:tr w:rsidR="007914AD" w14:paraId="59EFE965" w14:textId="77777777" w:rsidTr="00F004ED">
        <w:tc>
          <w:tcPr>
            <w:tcW w:w="2686" w:type="dxa"/>
          </w:tcPr>
          <w:p w14:paraId="612EDF66" w14:textId="77777777" w:rsidR="007914AD" w:rsidRPr="00EE4CC9" w:rsidRDefault="007914AD" w:rsidP="00F004ED">
            <w:pPr>
              <w:spacing w:line="276" w:lineRule="auto"/>
              <w:rPr>
                <w:rFonts w:ascii="Century Gothic" w:hAnsi="Century Gothic"/>
              </w:rPr>
            </w:pPr>
            <w:r>
              <w:rPr>
                <w:rFonts w:ascii="Century Gothic" w:hAnsi="Century Gothic"/>
              </w:rPr>
              <w:t>Indicaciones o preguntas para auto regularse y evaluarse</w:t>
            </w:r>
          </w:p>
        </w:tc>
        <w:tc>
          <w:tcPr>
            <w:tcW w:w="7378" w:type="dxa"/>
          </w:tcPr>
          <w:p w14:paraId="5E3D28E1"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Leí las indicaciones de la actividad?</w:t>
            </w:r>
          </w:p>
          <w:p w14:paraId="6B5632AD" w14:textId="1130FA21"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El proceso realizado se realizó de manera </w:t>
            </w:r>
            <w:r w:rsidR="006843ED">
              <w:rPr>
                <w:rFonts w:ascii="Century Gothic" w:hAnsi="Century Gothic"/>
                <w:i/>
                <w:color w:val="808080" w:themeColor="background1" w:themeShade="80"/>
              </w:rPr>
              <w:t>similar</w:t>
            </w:r>
            <w:r w:rsidRPr="00B07BB1">
              <w:rPr>
                <w:rFonts w:ascii="Century Gothic" w:hAnsi="Century Gothic"/>
                <w:i/>
                <w:color w:val="808080" w:themeColor="background1" w:themeShade="80"/>
              </w:rPr>
              <w:t xml:space="preserve"> a la manera en que se realiz</w:t>
            </w:r>
            <w:r w:rsidR="006843ED">
              <w:rPr>
                <w:rFonts w:ascii="Century Gothic" w:hAnsi="Century Gothic"/>
                <w:i/>
                <w:color w:val="808080" w:themeColor="background1" w:themeShade="80"/>
              </w:rPr>
              <w:t>a</w:t>
            </w:r>
            <w:r w:rsidRPr="00B07BB1">
              <w:rPr>
                <w:rFonts w:ascii="Century Gothic" w:hAnsi="Century Gothic"/>
                <w:i/>
                <w:color w:val="808080" w:themeColor="background1" w:themeShade="80"/>
              </w:rPr>
              <w:t xml:space="preserve"> en la clase o, al trabajar de manera autónoma, le introduje cambios?</w:t>
            </w:r>
          </w:p>
          <w:p w14:paraId="64E3091D" w14:textId="0970C7BD"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Disfruto de la actividad de </w:t>
            </w:r>
            <w:r w:rsidR="005E07F2">
              <w:rPr>
                <w:rFonts w:ascii="Century Gothic" w:hAnsi="Century Gothic"/>
                <w:i/>
                <w:color w:val="808080" w:themeColor="background1" w:themeShade="80"/>
              </w:rPr>
              <w:t>analizar</w:t>
            </w:r>
            <w:r w:rsidR="006843ED">
              <w:rPr>
                <w:rFonts w:ascii="Century Gothic" w:hAnsi="Century Gothic"/>
                <w:i/>
                <w:color w:val="808080" w:themeColor="background1" w:themeShade="80"/>
              </w:rPr>
              <w:t xml:space="preserve"> creativamente</w:t>
            </w:r>
            <w:r w:rsidRPr="00B07BB1">
              <w:rPr>
                <w:rFonts w:ascii="Century Gothic" w:hAnsi="Century Gothic"/>
                <w:i/>
                <w:color w:val="808080" w:themeColor="background1" w:themeShade="80"/>
              </w:rPr>
              <w:t>?</w:t>
            </w:r>
          </w:p>
          <w:p w14:paraId="74E17785"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w:t>
            </w:r>
            <w:r w:rsidRPr="00B07BB1">
              <w:rPr>
                <w:rFonts w:ascii="Century Gothic" w:hAnsi="Century Gothic"/>
                <w:i/>
                <w:color w:val="808080" w:themeColor="background1" w:themeShade="80"/>
              </w:rPr>
              <w:t>Qué resultados obtuve?</w:t>
            </w:r>
          </w:p>
          <w:p w14:paraId="08B32F4B"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Me comunico con compañeros para observar sus resultados </w:t>
            </w:r>
          </w:p>
          <w:p w14:paraId="5D29FB07"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¿Qué sabía antes de estos temas y qué sé ahora?</w:t>
            </w:r>
          </w:p>
          <w:p w14:paraId="2E9030E2"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6CB012CF"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39CE7EB1" w14:textId="77777777" w:rsidR="007914AD" w:rsidRPr="008D5D67" w:rsidRDefault="007914AD" w:rsidP="002010C5">
            <w:pPr>
              <w:pStyle w:val="Prrafodelista"/>
              <w:spacing w:line="276" w:lineRule="auto"/>
              <w:jc w:val="both"/>
              <w:rPr>
                <w:rFonts w:ascii="Century Gothic" w:hAnsi="Century Gothic"/>
                <w:i/>
                <w:color w:val="808080" w:themeColor="background1" w:themeShade="80"/>
              </w:rPr>
            </w:pPr>
          </w:p>
          <w:p w14:paraId="41DF30EE" w14:textId="77777777" w:rsidR="007914AD" w:rsidRPr="00D8663B" w:rsidRDefault="007914AD" w:rsidP="00F004ED">
            <w:pPr>
              <w:jc w:val="both"/>
              <w:rPr>
                <w:rFonts w:ascii="Century Gothic" w:hAnsi="Century Gothic"/>
                <w:b/>
                <w:bCs/>
                <w:i/>
                <w:color w:val="808080" w:themeColor="background1" w:themeShade="80"/>
              </w:rPr>
            </w:pPr>
            <w:r w:rsidRPr="00D8663B">
              <w:rPr>
                <w:rFonts w:ascii="Century Gothic" w:hAnsi="Century Gothic"/>
                <w:b/>
                <w:bCs/>
                <w:i/>
                <w:color w:val="808080" w:themeColor="background1" w:themeShade="80"/>
              </w:rPr>
              <w:t>Portafolio de evidencias</w:t>
            </w:r>
          </w:p>
          <w:p w14:paraId="2A64F221" w14:textId="77777777" w:rsidR="007914AD" w:rsidRDefault="007914AD" w:rsidP="00F004ED">
            <w:pPr>
              <w:jc w:val="both"/>
              <w:rPr>
                <w:rFonts w:ascii="Century Gothic" w:hAnsi="Century Gothic"/>
                <w:i/>
                <w:color w:val="808080" w:themeColor="background1" w:themeShade="80"/>
              </w:rPr>
            </w:pPr>
            <w:r w:rsidRPr="00D8663B">
              <w:rPr>
                <w:rFonts w:ascii="Century Gothic" w:hAnsi="Century Gothic"/>
                <w:i/>
                <w:color w:val="808080" w:themeColor="background1" w:themeShade="80"/>
              </w:rPr>
              <w:t>Con el objetivo de registrar la participación y el avance, se elabora un portafolio de evidencias donde consten los aprendizajes adquiridos que considere registrar, así como su vivencia y sentimientos en torno a su familia, sus docentes, compañeros y compañeras, cambios y experiencias más significativas, en el marco del trabajo autónomo.</w:t>
            </w:r>
          </w:p>
          <w:p w14:paraId="7DA9A364" w14:textId="77777777" w:rsidR="007914AD" w:rsidRPr="0087792E" w:rsidRDefault="007914AD" w:rsidP="00F004ED">
            <w:pPr>
              <w:jc w:val="both"/>
              <w:rPr>
                <w:rFonts w:ascii="Century Gothic" w:hAnsi="Century Gothic"/>
                <w:i/>
                <w:color w:val="808080" w:themeColor="background1" w:themeShade="80"/>
              </w:rPr>
            </w:pPr>
          </w:p>
          <w:p w14:paraId="6FEE378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Utilice su </w:t>
            </w:r>
            <w:r w:rsidRPr="0087792E">
              <w:rPr>
                <w:rFonts w:ascii="Century Gothic" w:hAnsi="Century Gothic"/>
                <w:i/>
                <w:color w:val="808080" w:themeColor="background1" w:themeShade="80"/>
              </w:rPr>
              <w:t xml:space="preserve">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w:t>
            </w:r>
            <w:r>
              <w:rPr>
                <w:rFonts w:ascii="Century Gothic" w:hAnsi="Century Gothic"/>
                <w:i/>
                <w:color w:val="808080" w:themeColor="background1" w:themeShade="80"/>
              </w:rPr>
              <w:t>con</w:t>
            </w:r>
            <w:r w:rsidRPr="0087792E">
              <w:rPr>
                <w:rFonts w:ascii="Century Gothic" w:hAnsi="Century Gothic"/>
                <w:i/>
                <w:color w:val="808080" w:themeColor="background1" w:themeShade="80"/>
              </w:rPr>
              <w:t xml:space="preserve"> materiales y recursos que tenga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20D4133A" w14:textId="77777777" w:rsidR="007914AD" w:rsidRDefault="007914AD" w:rsidP="00F004ED">
            <w:pPr>
              <w:jc w:val="both"/>
              <w:rPr>
                <w:rFonts w:ascii="Century Gothic" w:hAnsi="Century Gothic"/>
                <w:i/>
                <w:color w:val="808080" w:themeColor="background1" w:themeShade="80"/>
              </w:rPr>
            </w:pPr>
          </w:p>
          <w:p w14:paraId="02F256F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Se debe registrar</w:t>
            </w:r>
            <w:r w:rsidRPr="0087792E">
              <w:rPr>
                <w:rFonts w:ascii="Century Gothic" w:hAnsi="Century Gothic"/>
                <w:i/>
                <w:color w:val="808080" w:themeColor="background1" w:themeShade="80"/>
              </w:rPr>
              <w:t>, al menos una vez a la semana, lo siguiente:</w:t>
            </w:r>
          </w:p>
          <w:p w14:paraId="25FDF7E0"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a partir de lo realizado en las Guías de trabajo autónomo.</w:t>
            </w:r>
          </w:p>
          <w:p w14:paraId="1B1B192E"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Pr>
                <w:rFonts w:ascii="Century Gothic" w:hAnsi="Century Gothic"/>
                <w:i/>
                <w:color w:val="808080" w:themeColor="background1" w:themeShade="80"/>
              </w:rPr>
              <w:t>. Llenar las matrices de auto regulación, evaluación y niveles de logro.</w:t>
            </w:r>
          </w:p>
          <w:p w14:paraId="79A1CB28"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4EFBA861" w14:textId="77777777" w:rsidR="007914AD" w:rsidRPr="0087792E" w:rsidRDefault="007914AD" w:rsidP="00F004ED">
            <w:pPr>
              <w:jc w:val="both"/>
              <w:rPr>
                <w:rFonts w:ascii="Century Gothic" w:hAnsi="Century Gothic"/>
                <w:i/>
                <w:color w:val="808080" w:themeColor="background1" w:themeShade="80"/>
              </w:rPr>
            </w:pPr>
          </w:p>
          <w:p w14:paraId="27776BFA" w14:textId="77777777" w:rsidR="007914AD"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P</w:t>
            </w:r>
            <w:r w:rsidRPr="0087792E">
              <w:rPr>
                <w:rFonts w:ascii="Century Gothic" w:hAnsi="Century Gothic"/>
                <w:i/>
                <w:color w:val="808080" w:themeColor="background1" w:themeShade="80"/>
              </w:rPr>
              <w:t>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2B762E63" w14:textId="77777777" w:rsidR="007914AD" w:rsidRDefault="007914AD" w:rsidP="00F004ED">
            <w:pPr>
              <w:jc w:val="both"/>
              <w:rPr>
                <w:rFonts w:ascii="Century Gothic" w:hAnsi="Century Gothic"/>
                <w:i/>
                <w:color w:val="808080" w:themeColor="background1" w:themeShade="80"/>
              </w:rPr>
            </w:pPr>
          </w:p>
          <w:p w14:paraId="6FDE5A43"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4039B56D" w14:textId="77777777" w:rsidR="007914AD" w:rsidRDefault="007914AD" w:rsidP="00F004ED">
            <w:pPr>
              <w:spacing w:line="276" w:lineRule="auto"/>
              <w:jc w:val="both"/>
              <w:rPr>
                <w:rFonts w:ascii="Century Gothic" w:hAnsi="Century Gothic"/>
                <w:sz w:val="24"/>
              </w:rPr>
            </w:pPr>
          </w:p>
          <w:p w14:paraId="00F1DE75" w14:textId="77777777" w:rsidR="007914AD" w:rsidRDefault="007914AD" w:rsidP="00F004ED">
            <w:pPr>
              <w:spacing w:line="276" w:lineRule="auto"/>
              <w:jc w:val="both"/>
              <w:rPr>
                <w:rFonts w:ascii="Century Gothic" w:hAnsi="Century Gothic"/>
                <w:sz w:val="24"/>
              </w:rPr>
            </w:pPr>
          </w:p>
        </w:tc>
      </w:tr>
    </w:tbl>
    <w:p w14:paraId="709AA1FA" w14:textId="67567EF2" w:rsidR="00D60D18" w:rsidRDefault="00D60D18" w:rsidP="003E6E12">
      <w:pPr>
        <w:spacing w:line="240" w:lineRule="auto"/>
        <w:jc w:val="both"/>
        <w:rPr>
          <w:rFonts w:ascii="Century Gothic" w:hAnsi="Century Gothic"/>
          <w:i/>
          <w:color w:val="808080" w:themeColor="background1" w:themeShade="80"/>
        </w:rPr>
      </w:pPr>
    </w:p>
    <w:p w14:paraId="39F799F1" w14:textId="77777777" w:rsidR="0071029A" w:rsidRDefault="0071029A" w:rsidP="003E6E12">
      <w:pPr>
        <w:spacing w:line="240" w:lineRule="auto"/>
        <w:jc w:val="both"/>
        <w:rPr>
          <w:rFonts w:ascii="Century Gothic" w:hAnsi="Century Gothic"/>
          <w:i/>
          <w:color w:val="808080" w:themeColor="background1" w:themeShade="80"/>
        </w:rPr>
      </w:pPr>
    </w:p>
    <w:p w14:paraId="6AD9845F" w14:textId="77777777" w:rsidR="0071029A" w:rsidRDefault="0071029A" w:rsidP="003E6E12">
      <w:pPr>
        <w:spacing w:line="240" w:lineRule="auto"/>
        <w:jc w:val="both"/>
        <w:rPr>
          <w:rFonts w:ascii="Century Gothic" w:hAnsi="Century Gothic"/>
          <w:i/>
          <w:color w:val="808080" w:themeColor="background1" w:themeShade="80"/>
        </w:rPr>
      </w:pPr>
    </w:p>
    <w:p w14:paraId="35B817D7" w14:textId="77777777" w:rsidR="0071029A" w:rsidRDefault="0071029A" w:rsidP="003E6E12">
      <w:pPr>
        <w:spacing w:line="240" w:lineRule="auto"/>
        <w:jc w:val="both"/>
        <w:rPr>
          <w:rFonts w:ascii="Century Gothic" w:hAnsi="Century Gothic"/>
          <w:i/>
          <w:color w:val="808080" w:themeColor="background1" w:themeShade="80"/>
        </w:rPr>
      </w:pPr>
    </w:p>
    <w:p w14:paraId="72775929" w14:textId="77777777" w:rsidR="0071029A" w:rsidRDefault="0071029A" w:rsidP="003E6E12">
      <w:pPr>
        <w:spacing w:line="240" w:lineRule="auto"/>
        <w:jc w:val="both"/>
        <w:rPr>
          <w:rFonts w:ascii="Century Gothic" w:hAnsi="Century Gothic"/>
          <w:i/>
          <w:color w:val="808080" w:themeColor="background1" w:themeShade="80"/>
        </w:rPr>
      </w:pPr>
    </w:p>
    <w:p w14:paraId="67A473BA" w14:textId="77777777" w:rsidR="0071029A" w:rsidRDefault="0071029A" w:rsidP="003E6E12">
      <w:pPr>
        <w:spacing w:line="240" w:lineRule="auto"/>
        <w:jc w:val="both"/>
        <w:rPr>
          <w:rFonts w:ascii="Century Gothic" w:hAnsi="Century Gothic"/>
          <w:i/>
          <w:color w:val="808080" w:themeColor="background1" w:themeShade="80"/>
        </w:rPr>
      </w:pPr>
      <w:bookmarkStart w:id="1" w:name="_GoBack"/>
      <w:bookmarkEnd w:id="1"/>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350CF639" w14:textId="77777777" w:rsidTr="00F004ED">
        <w:tc>
          <w:tcPr>
            <w:tcW w:w="9776" w:type="dxa"/>
            <w:gridSpan w:val="2"/>
          </w:tcPr>
          <w:p w14:paraId="58FB2024"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7914AD" w:rsidRPr="00DD4208" w14:paraId="05CC7D51" w14:textId="77777777" w:rsidTr="00F004ED">
        <w:trPr>
          <w:trHeight w:val="700"/>
        </w:trPr>
        <w:tc>
          <w:tcPr>
            <w:tcW w:w="9776" w:type="dxa"/>
            <w:gridSpan w:val="2"/>
          </w:tcPr>
          <w:p w14:paraId="4D4EA6D2" w14:textId="77777777" w:rsidR="007914AD" w:rsidRPr="00DB67BA" w:rsidRDefault="007914AD" w:rsidP="00F004E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5D62B661" w14:textId="77777777" w:rsidR="007914AD" w:rsidRPr="00DB67BA" w:rsidRDefault="007914AD" w:rsidP="00F004ED">
            <w:pPr>
              <w:jc w:val="both"/>
              <w:rPr>
                <w:rFonts w:ascii="Century Gothic" w:hAnsi="Century Gothic"/>
              </w:rPr>
            </w:pPr>
          </w:p>
          <w:p w14:paraId="2EFB9D40" w14:textId="77777777" w:rsidR="007914AD" w:rsidRPr="00DB67BA" w:rsidRDefault="007914AD" w:rsidP="00F004E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7914AD" w14:paraId="75540EC4" w14:textId="77777777" w:rsidTr="00F004ED">
        <w:trPr>
          <w:trHeight w:val="998"/>
        </w:trPr>
        <w:tc>
          <w:tcPr>
            <w:tcW w:w="8217" w:type="dxa"/>
          </w:tcPr>
          <w:p w14:paraId="10F03078" w14:textId="77777777" w:rsidR="007914AD" w:rsidRPr="00DB67BA" w:rsidRDefault="007914AD" w:rsidP="00F004ED">
            <w:pPr>
              <w:rPr>
                <w:rFonts w:ascii="Century Gothic" w:hAnsi="Century Gothic"/>
              </w:rPr>
            </w:pPr>
            <w:r w:rsidRPr="00DB67BA">
              <w:rPr>
                <w:rFonts w:ascii="Century Gothic" w:hAnsi="Century Gothic"/>
              </w:rPr>
              <w:t>¿Leí las indicaciones con detenimiento?</w:t>
            </w:r>
          </w:p>
        </w:tc>
        <w:tc>
          <w:tcPr>
            <w:tcW w:w="1559" w:type="dxa"/>
          </w:tcPr>
          <w:p w14:paraId="69802D3B" w14:textId="77777777" w:rsidR="007914AD" w:rsidRPr="00DB67BA" w:rsidRDefault="007914AD" w:rsidP="00F004ED">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676672" behindDoc="1" locked="0" layoutInCell="1" allowOverlap="1" wp14:anchorId="05FB0115" wp14:editId="09653549">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675648" behindDoc="1" locked="0" layoutInCell="1" allowOverlap="1" wp14:anchorId="0AB9DCE8" wp14:editId="175C6A4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01229C5" w14:textId="77777777" w:rsidTr="00F004ED">
        <w:trPr>
          <w:trHeight w:val="932"/>
        </w:trPr>
        <w:tc>
          <w:tcPr>
            <w:tcW w:w="8217" w:type="dxa"/>
          </w:tcPr>
          <w:p w14:paraId="34C76958"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Revisé el enlace sugerido</w:t>
            </w:r>
            <w:r w:rsidRPr="00DB67BA">
              <w:rPr>
                <w:rFonts w:ascii="Century Gothic" w:hAnsi="Century Gothic"/>
              </w:rPr>
              <w:t>?</w:t>
            </w:r>
          </w:p>
          <w:p w14:paraId="61211D6C" w14:textId="77777777" w:rsidR="007914AD" w:rsidRPr="00DB67BA" w:rsidRDefault="007914AD" w:rsidP="00F004ED">
            <w:pPr>
              <w:pStyle w:val="Prrafodelista"/>
              <w:ind w:left="360"/>
              <w:jc w:val="both"/>
              <w:rPr>
                <w:rFonts w:ascii="Century Gothic" w:hAnsi="Century Gothic"/>
              </w:rPr>
            </w:pPr>
          </w:p>
        </w:tc>
        <w:tc>
          <w:tcPr>
            <w:tcW w:w="1559" w:type="dxa"/>
          </w:tcPr>
          <w:p w14:paraId="4E72AAE0" w14:textId="77777777" w:rsidR="007914AD" w:rsidRPr="00DB67BA" w:rsidRDefault="007914AD" w:rsidP="00F004ED">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1792" behindDoc="1" locked="0" layoutInCell="1" allowOverlap="1" wp14:anchorId="4F65EFE5" wp14:editId="14B116AF">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7696" behindDoc="1" locked="0" layoutInCell="1" allowOverlap="1" wp14:anchorId="68C00007" wp14:editId="28CDFF2F">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6A79AC6B" w14:textId="77777777" w:rsidTr="00F004ED">
        <w:trPr>
          <w:trHeight w:val="976"/>
        </w:trPr>
        <w:tc>
          <w:tcPr>
            <w:tcW w:w="8217" w:type="dxa"/>
          </w:tcPr>
          <w:p w14:paraId="73D92E99"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Desarrollé la actividad tal como fue propuesta</w:t>
            </w:r>
            <w:r w:rsidRPr="00DB67BA">
              <w:rPr>
                <w:rFonts w:ascii="Century Gothic" w:hAnsi="Century Gothic"/>
              </w:rPr>
              <w:t>?</w:t>
            </w:r>
          </w:p>
        </w:tc>
        <w:tc>
          <w:tcPr>
            <w:tcW w:w="1559" w:type="dxa"/>
          </w:tcPr>
          <w:p w14:paraId="6DDDA116" w14:textId="77777777" w:rsidR="007914AD" w:rsidRPr="00DB67BA" w:rsidRDefault="007914AD" w:rsidP="00F004ED">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2816" behindDoc="1" locked="0" layoutInCell="1" allowOverlap="1" wp14:anchorId="01C38478" wp14:editId="44BDB3A1">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8720" behindDoc="1" locked="0" layoutInCell="1" allowOverlap="1" wp14:anchorId="3CA0FEA2" wp14:editId="075560DA">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EFDF108" w14:textId="77777777" w:rsidTr="00F004ED">
        <w:trPr>
          <w:trHeight w:val="696"/>
        </w:trPr>
        <w:tc>
          <w:tcPr>
            <w:tcW w:w="8217" w:type="dxa"/>
          </w:tcPr>
          <w:p w14:paraId="58D88692" w14:textId="77777777" w:rsidR="007914AD" w:rsidRPr="00DB67BA" w:rsidRDefault="007914AD" w:rsidP="00F004ED">
            <w:pPr>
              <w:jc w:val="both"/>
              <w:rPr>
                <w:rFonts w:ascii="Century Gothic" w:hAnsi="Century Gothic"/>
              </w:rPr>
            </w:pPr>
            <w:r>
              <w:rPr>
                <w:rFonts w:ascii="Century Gothic" w:hAnsi="Century Gothic"/>
              </w:rPr>
              <w:t>¿Me devolví a leer las indicaciones cuando no comprendí qué hacer?</w:t>
            </w:r>
          </w:p>
          <w:p w14:paraId="05AF78FE" w14:textId="77777777" w:rsidR="007914AD" w:rsidRDefault="007914AD" w:rsidP="00F004ED">
            <w:pPr>
              <w:rPr>
                <w:rFonts w:ascii="Century Gothic" w:hAnsi="Century Gothic"/>
                <w:sz w:val="20"/>
                <w:szCs w:val="4"/>
              </w:rPr>
            </w:pPr>
          </w:p>
        </w:tc>
        <w:tc>
          <w:tcPr>
            <w:tcW w:w="1559" w:type="dxa"/>
          </w:tcPr>
          <w:p w14:paraId="37C1559B" w14:textId="77777777" w:rsidR="007914AD" w:rsidRPr="00DD4208" w:rsidRDefault="007914AD" w:rsidP="00F004ED">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680768" behindDoc="1" locked="0" layoutInCell="1" allowOverlap="1" wp14:anchorId="7171300F" wp14:editId="1E4D9761">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679744" behindDoc="1" locked="0" layoutInCell="1" allowOverlap="1" wp14:anchorId="21B51552" wp14:editId="3AFF9D4B">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F146B97" w14:textId="77777777" w:rsidR="007914AD" w:rsidRDefault="007914AD" w:rsidP="007914AD">
      <w:pPr>
        <w:spacing w:line="240" w:lineRule="auto"/>
        <w:ind w:right="141"/>
        <w:rPr>
          <w:rFonts w:ascii="Century Gothic" w:hAnsi="Century Gothic" w:cs="Arial"/>
          <w:sz w:val="20"/>
          <w:szCs w:val="20"/>
        </w:rPr>
      </w:pPr>
    </w:p>
    <w:p w14:paraId="0D7055BA" w14:textId="77777777" w:rsidR="007914AD" w:rsidRPr="008D5D67" w:rsidRDefault="007914AD" w:rsidP="007914AD">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667D776D" w14:textId="77777777" w:rsidTr="00F004ED">
        <w:tc>
          <w:tcPr>
            <w:tcW w:w="9776" w:type="dxa"/>
            <w:gridSpan w:val="2"/>
          </w:tcPr>
          <w:p w14:paraId="29957A31"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7914AD" w:rsidRPr="00DD4208" w14:paraId="3AE0622F" w14:textId="77777777" w:rsidTr="00F004ED">
        <w:trPr>
          <w:trHeight w:val="700"/>
        </w:trPr>
        <w:tc>
          <w:tcPr>
            <w:tcW w:w="9776" w:type="dxa"/>
            <w:gridSpan w:val="2"/>
          </w:tcPr>
          <w:p w14:paraId="765B7154" w14:textId="77777777" w:rsidR="007914AD" w:rsidRPr="00F02072" w:rsidRDefault="007914AD" w:rsidP="00F004ED">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D179076" w14:textId="77777777" w:rsidR="007914AD" w:rsidRPr="00F02072" w:rsidRDefault="007914AD" w:rsidP="00F004ED">
            <w:pPr>
              <w:jc w:val="both"/>
              <w:rPr>
                <w:rFonts w:ascii="Century Gothic" w:hAnsi="Century Gothic"/>
              </w:rPr>
            </w:pPr>
          </w:p>
          <w:p w14:paraId="7C0DDCE6" w14:textId="77777777" w:rsidR="007914AD" w:rsidRPr="00F02072" w:rsidRDefault="007914AD" w:rsidP="00F004ED">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7914AD" w14:paraId="32AEFDEA" w14:textId="77777777" w:rsidTr="00F004ED">
        <w:trPr>
          <w:trHeight w:val="960"/>
        </w:trPr>
        <w:tc>
          <w:tcPr>
            <w:tcW w:w="8217" w:type="dxa"/>
          </w:tcPr>
          <w:p w14:paraId="4D237E03" w14:textId="77777777" w:rsidR="007914AD" w:rsidRPr="00F02072" w:rsidRDefault="007914AD" w:rsidP="00F004ED">
            <w:pPr>
              <w:jc w:val="both"/>
              <w:rPr>
                <w:rFonts w:ascii="Century Gothic" w:hAnsi="Century Gothic"/>
              </w:rPr>
            </w:pPr>
            <w:r w:rsidRPr="00F02072">
              <w:rPr>
                <w:rFonts w:ascii="Century Gothic" w:hAnsi="Century Gothic"/>
              </w:rPr>
              <w:t>¿</w:t>
            </w:r>
            <w:r>
              <w:rPr>
                <w:rFonts w:ascii="Century Gothic" w:hAnsi="Century Gothic"/>
              </w:rPr>
              <w:t>Observé</w:t>
            </w:r>
            <w:r w:rsidRPr="00F02072">
              <w:rPr>
                <w:rFonts w:ascii="Century Gothic" w:hAnsi="Century Gothic"/>
              </w:rPr>
              <w:t xml:space="preserve"> mi trabajo para saber si </w:t>
            </w:r>
            <w:r>
              <w:rPr>
                <w:rFonts w:ascii="Century Gothic" w:hAnsi="Century Gothic"/>
              </w:rPr>
              <w:t xml:space="preserve">lo </w:t>
            </w:r>
            <w:r w:rsidRPr="00F02072">
              <w:rPr>
                <w:rFonts w:ascii="Century Gothic" w:hAnsi="Century Gothic"/>
              </w:rPr>
              <w:t>realizado</w:t>
            </w:r>
            <w:r>
              <w:rPr>
                <w:rFonts w:ascii="Century Gothic" w:hAnsi="Century Gothic"/>
              </w:rPr>
              <w:t xml:space="preserve"> responde a lo planteado en la actividad</w:t>
            </w:r>
            <w:r w:rsidRPr="00F02072">
              <w:rPr>
                <w:rFonts w:ascii="Century Gothic" w:hAnsi="Century Gothic"/>
              </w:rPr>
              <w:t>?</w:t>
            </w:r>
          </w:p>
        </w:tc>
        <w:tc>
          <w:tcPr>
            <w:tcW w:w="1559" w:type="dxa"/>
          </w:tcPr>
          <w:p w14:paraId="65A62A3B"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4864" behindDoc="1" locked="0" layoutInCell="1" allowOverlap="1" wp14:anchorId="7B420A0E" wp14:editId="2F88A3B0">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3840" behindDoc="1" locked="0" layoutInCell="1" allowOverlap="1" wp14:anchorId="27FC604B" wp14:editId="1806F0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E046B1E" w14:textId="77777777" w:rsidTr="00F004ED">
        <w:trPr>
          <w:trHeight w:val="846"/>
        </w:trPr>
        <w:tc>
          <w:tcPr>
            <w:tcW w:w="8217" w:type="dxa"/>
          </w:tcPr>
          <w:p w14:paraId="7E4FC3BC" w14:textId="77777777" w:rsidR="007914AD" w:rsidRPr="00F02072" w:rsidRDefault="007914AD" w:rsidP="00F004ED">
            <w:pPr>
              <w:rPr>
                <w:rFonts w:ascii="Century Gothic" w:hAnsi="Century Gothic"/>
              </w:rPr>
            </w:pPr>
            <w:r w:rsidRPr="00F02072">
              <w:rPr>
                <w:rFonts w:ascii="Century Gothic" w:hAnsi="Century Gothic"/>
              </w:rPr>
              <w:t>¿Revisé mi trabajo para asegurarme si todo lo solicitado fue realizado?</w:t>
            </w:r>
          </w:p>
          <w:p w14:paraId="5514F94F" w14:textId="77777777" w:rsidR="007914AD" w:rsidRPr="00F02072" w:rsidRDefault="007914AD" w:rsidP="00F004ED">
            <w:pPr>
              <w:pStyle w:val="Prrafodelista"/>
              <w:ind w:left="360"/>
              <w:jc w:val="both"/>
              <w:rPr>
                <w:rFonts w:ascii="Century Gothic" w:hAnsi="Century Gothic"/>
              </w:rPr>
            </w:pPr>
          </w:p>
        </w:tc>
        <w:tc>
          <w:tcPr>
            <w:tcW w:w="1559" w:type="dxa"/>
          </w:tcPr>
          <w:p w14:paraId="20AD28D6" w14:textId="77777777" w:rsidR="007914AD" w:rsidRPr="00F02072" w:rsidRDefault="007914AD" w:rsidP="00F004ED">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6912" behindDoc="1" locked="0" layoutInCell="1" allowOverlap="1" wp14:anchorId="5D42042C" wp14:editId="48A6FAE1">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5888" behindDoc="1" locked="0" layoutInCell="1" allowOverlap="1" wp14:anchorId="48F35CFC" wp14:editId="3B4301D2">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1AF7E9A" w14:textId="77777777" w:rsidTr="00F004ED">
        <w:trPr>
          <w:trHeight w:val="830"/>
        </w:trPr>
        <w:tc>
          <w:tcPr>
            <w:tcW w:w="8217" w:type="dxa"/>
          </w:tcPr>
          <w:p w14:paraId="7A8E1B69" w14:textId="77777777" w:rsidR="007914AD" w:rsidRPr="00F02072" w:rsidRDefault="007914AD" w:rsidP="00F004ED">
            <w:pPr>
              <w:jc w:val="both"/>
              <w:rPr>
                <w:rFonts w:ascii="Century Gothic" w:hAnsi="Century Gothic"/>
              </w:rPr>
            </w:pPr>
            <w:r w:rsidRPr="00F02072">
              <w:rPr>
                <w:rFonts w:ascii="Century Gothic" w:hAnsi="Century Gothic"/>
              </w:rPr>
              <w:t>¿Me siento satisfecho con el trabajo que realicé?</w:t>
            </w:r>
          </w:p>
        </w:tc>
        <w:tc>
          <w:tcPr>
            <w:tcW w:w="1559" w:type="dxa"/>
          </w:tcPr>
          <w:p w14:paraId="38BE9038"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8960" behindDoc="1" locked="0" layoutInCell="1" allowOverlap="1" wp14:anchorId="14A999B4" wp14:editId="497A3BA6">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7936" behindDoc="1" locked="0" layoutInCell="1" allowOverlap="1" wp14:anchorId="714F1E0D" wp14:editId="0340D542">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26946F16" w14:textId="77777777" w:rsidTr="00F004ED">
        <w:trPr>
          <w:trHeight w:val="841"/>
        </w:trPr>
        <w:tc>
          <w:tcPr>
            <w:tcW w:w="9776" w:type="dxa"/>
            <w:gridSpan w:val="2"/>
          </w:tcPr>
          <w:p w14:paraId="44988DA5" w14:textId="77777777" w:rsidR="007914AD" w:rsidRDefault="007914AD" w:rsidP="00F004ED">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2B7ED986" w14:textId="77777777" w:rsidR="007914AD" w:rsidRDefault="007914AD" w:rsidP="00F004ED">
            <w:pPr>
              <w:jc w:val="both"/>
              <w:rPr>
                <w:rFonts w:ascii="Century Gothic" w:hAnsi="Century Gothic"/>
              </w:rPr>
            </w:pPr>
          </w:p>
          <w:p w14:paraId="3C6BA759" w14:textId="77777777" w:rsidR="007914AD" w:rsidRDefault="007914AD" w:rsidP="00F004ED">
            <w:pPr>
              <w:jc w:val="both"/>
              <w:rPr>
                <w:rFonts w:ascii="Century Gothic" w:hAnsi="Century Gothic"/>
              </w:rPr>
            </w:pPr>
          </w:p>
          <w:p w14:paraId="08FFC79E" w14:textId="77777777" w:rsidR="007914AD" w:rsidRDefault="007914AD" w:rsidP="00F004ED">
            <w:pPr>
              <w:jc w:val="both"/>
              <w:rPr>
                <w:rFonts w:ascii="Century Gothic" w:hAnsi="Century Gothic"/>
              </w:rPr>
            </w:pPr>
          </w:p>
          <w:p w14:paraId="5799BA69" w14:textId="77777777" w:rsidR="007914AD" w:rsidRDefault="007914AD" w:rsidP="00F004ED">
            <w:pPr>
              <w:jc w:val="both"/>
              <w:rPr>
                <w:rFonts w:ascii="Century Gothic" w:hAnsi="Century Gothic"/>
              </w:rPr>
            </w:pPr>
          </w:p>
          <w:p w14:paraId="3F9128F5" w14:textId="77777777" w:rsidR="007914AD" w:rsidRDefault="007914AD" w:rsidP="00F004ED">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3EDD1E8A" w14:textId="77777777" w:rsidR="007914AD" w:rsidRDefault="007914AD" w:rsidP="00F004ED">
            <w:pPr>
              <w:jc w:val="both"/>
              <w:rPr>
                <w:rFonts w:ascii="Century Gothic" w:hAnsi="Century Gothic"/>
              </w:rPr>
            </w:pPr>
          </w:p>
          <w:p w14:paraId="43E95E50" w14:textId="77777777" w:rsidR="007914AD" w:rsidRDefault="007914AD" w:rsidP="00F004ED">
            <w:pPr>
              <w:jc w:val="both"/>
              <w:rPr>
                <w:rFonts w:ascii="Century Gothic" w:hAnsi="Century Gothic"/>
              </w:rPr>
            </w:pPr>
          </w:p>
          <w:p w14:paraId="6097473A" w14:textId="77777777" w:rsidR="007914AD" w:rsidRPr="00F02072" w:rsidRDefault="007914AD" w:rsidP="00F004ED">
            <w:pPr>
              <w:jc w:val="both"/>
              <w:rPr>
                <w:rFonts w:ascii="Century Gothic" w:hAnsi="Century Gothic"/>
                <w:noProof/>
                <w:lang w:eastAsia="es-CR"/>
              </w:rPr>
            </w:pPr>
          </w:p>
        </w:tc>
      </w:tr>
    </w:tbl>
    <w:p w14:paraId="7C50EAA5" w14:textId="77777777" w:rsidR="007914AD" w:rsidRDefault="007914AD" w:rsidP="00252CBE">
      <w:pPr>
        <w:spacing w:line="240" w:lineRule="auto"/>
        <w:jc w:val="both"/>
        <w:rPr>
          <w:rFonts w:ascii="Century Gothic" w:hAnsi="Century Gothic"/>
          <w:i/>
          <w:color w:val="808080" w:themeColor="background1" w:themeShade="80"/>
        </w:rPr>
      </w:pPr>
    </w:p>
    <w:sectPr w:rsidR="007914AD" w:rsidSect="00C962AE">
      <w:headerReference w:type="default" r:id="rId22"/>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3506" w14:textId="77777777" w:rsidR="00957BFC" w:rsidRDefault="00957BFC" w:rsidP="00696C1E">
      <w:pPr>
        <w:spacing w:after="0" w:line="240" w:lineRule="auto"/>
      </w:pPr>
      <w:r>
        <w:separator/>
      </w:r>
    </w:p>
  </w:endnote>
  <w:endnote w:type="continuationSeparator" w:id="0">
    <w:p w14:paraId="57EAC2FA" w14:textId="77777777" w:rsidR="00957BFC" w:rsidRDefault="00957BF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0FE74" w14:textId="77777777" w:rsidR="00957BFC" w:rsidRDefault="00957BFC" w:rsidP="00696C1E">
      <w:pPr>
        <w:spacing w:after="0" w:line="240" w:lineRule="auto"/>
      </w:pPr>
      <w:r>
        <w:separator/>
      </w:r>
    </w:p>
  </w:footnote>
  <w:footnote w:type="continuationSeparator" w:id="0">
    <w:p w14:paraId="7A0E65B8" w14:textId="77777777" w:rsidR="00957BFC" w:rsidRDefault="00957BFC"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2844"/>
    <w:rsid w:val="0007382A"/>
    <w:rsid w:val="000F37AC"/>
    <w:rsid w:val="001140E4"/>
    <w:rsid w:val="00114B8D"/>
    <w:rsid w:val="00117EE0"/>
    <w:rsid w:val="00154296"/>
    <w:rsid w:val="0016569B"/>
    <w:rsid w:val="00186792"/>
    <w:rsid w:val="001B77F5"/>
    <w:rsid w:val="002010C5"/>
    <w:rsid w:val="00252CBE"/>
    <w:rsid w:val="002D57DA"/>
    <w:rsid w:val="00310259"/>
    <w:rsid w:val="003170DE"/>
    <w:rsid w:val="0034519F"/>
    <w:rsid w:val="00354307"/>
    <w:rsid w:val="00355EB8"/>
    <w:rsid w:val="003E59D8"/>
    <w:rsid w:val="003E6E12"/>
    <w:rsid w:val="00414065"/>
    <w:rsid w:val="00426F19"/>
    <w:rsid w:val="00430233"/>
    <w:rsid w:val="0046550E"/>
    <w:rsid w:val="004A5322"/>
    <w:rsid w:val="004A63B9"/>
    <w:rsid w:val="004C649F"/>
    <w:rsid w:val="005722D9"/>
    <w:rsid w:val="005B1B90"/>
    <w:rsid w:val="005B713E"/>
    <w:rsid w:val="005E07F2"/>
    <w:rsid w:val="006732E2"/>
    <w:rsid w:val="006843ED"/>
    <w:rsid w:val="00696C1E"/>
    <w:rsid w:val="006A33CC"/>
    <w:rsid w:val="006A3F71"/>
    <w:rsid w:val="006F2510"/>
    <w:rsid w:val="006F49F3"/>
    <w:rsid w:val="00707FE7"/>
    <w:rsid w:val="0071029A"/>
    <w:rsid w:val="007202E8"/>
    <w:rsid w:val="00757897"/>
    <w:rsid w:val="007914AD"/>
    <w:rsid w:val="007C083D"/>
    <w:rsid w:val="007D6BD3"/>
    <w:rsid w:val="007F3774"/>
    <w:rsid w:val="00814B6A"/>
    <w:rsid w:val="00833791"/>
    <w:rsid w:val="0087792E"/>
    <w:rsid w:val="008C65A5"/>
    <w:rsid w:val="008D5D67"/>
    <w:rsid w:val="008F6A8E"/>
    <w:rsid w:val="00930EB1"/>
    <w:rsid w:val="00957BFC"/>
    <w:rsid w:val="009B2E29"/>
    <w:rsid w:val="00AB6B54"/>
    <w:rsid w:val="00AC49B2"/>
    <w:rsid w:val="00B652F4"/>
    <w:rsid w:val="00B73143"/>
    <w:rsid w:val="00B76488"/>
    <w:rsid w:val="00B86D54"/>
    <w:rsid w:val="00BC6BB0"/>
    <w:rsid w:val="00BD4808"/>
    <w:rsid w:val="00C250F1"/>
    <w:rsid w:val="00C469C5"/>
    <w:rsid w:val="00C962AE"/>
    <w:rsid w:val="00CA4C73"/>
    <w:rsid w:val="00CB1367"/>
    <w:rsid w:val="00CE45DA"/>
    <w:rsid w:val="00D02912"/>
    <w:rsid w:val="00D449E2"/>
    <w:rsid w:val="00D60D18"/>
    <w:rsid w:val="00D95CFB"/>
    <w:rsid w:val="00DB3DB0"/>
    <w:rsid w:val="00DB67BA"/>
    <w:rsid w:val="00DC337A"/>
    <w:rsid w:val="00DE7E0C"/>
    <w:rsid w:val="00E3105D"/>
    <w:rsid w:val="00EB64A1"/>
    <w:rsid w:val="00EE4CC9"/>
    <w:rsid w:val="00EF2C1F"/>
    <w:rsid w:val="00EF73BD"/>
    <w:rsid w:val="00F02072"/>
    <w:rsid w:val="00F16C2B"/>
    <w:rsid w:val="00F439AA"/>
    <w:rsid w:val="00F61C46"/>
    <w:rsid w:val="00F716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UnresolvedMention">
    <w:name w:val="Unresolved Mention"/>
    <w:basedOn w:val="Fuentedeprrafopredeter"/>
    <w:uiPriority w:val="99"/>
    <w:semiHidden/>
    <w:unhideWhenUsed/>
    <w:rsid w:val="00EB64A1"/>
    <w:rPr>
      <w:color w:val="605E5C"/>
      <w:shd w:val="clear" w:color="auto" w:fill="E1DFDD"/>
    </w:rPr>
  </w:style>
  <w:style w:type="character" w:styleId="Hipervnculovisitado">
    <w:name w:val="FollowedHyperlink"/>
    <w:basedOn w:val="Fuentedeprrafopredeter"/>
    <w:uiPriority w:val="99"/>
    <w:semiHidden/>
    <w:unhideWhenUsed/>
    <w:rsid w:val="005E0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3131">
      <w:bodyDiv w:val="1"/>
      <w:marLeft w:val="0"/>
      <w:marRight w:val="0"/>
      <w:marTop w:val="0"/>
      <w:marBottom w:val="0"/>
      <w:divBdr>
        <w:top w:val="none" w:sz="0" w:space="0" w:color="auto"/>
        <w:left w:val="none" w:sz="0" w:space="0" w:color="auto"/>
        <w:bottom w:val="none" w:sz="0" w:space="0" w:color="auto"/>
        <w:right w:val="none" w:sz="0" w:space="0" w:color="auto"/>
      </w:divBdr>
    </w:div>
    <w:div w:id="1980963376">
      <w:bodyDiv w:val="1"/>
      <w:marLeft w:val="0"/>
      <w:marRight w:val="0"/>
      <w:marTop w:val="0"/>
      <w:marBottom w:val="0"/>
      <w:divBdr>
        <w:top w:val="none" w:sz="0" w:space="0" w:color="auto"/>
        <w:left w:val="none" w:sz="0" w:space="0" w:color="auto"/>
        <w:bottom w:val="none" w:sz="0" w:space="0" w:color="auto"/>
        <w:right w:val="none" w:sz="0" w:space="0" w:color="auto"/>
      </w:divBdr>
    </w:div>
    <w:div w:id="2034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9.svg"/><Relationship Id="rId21" Type="http://schemas.openxmlformats.org/officeDocument/2006/relationships/image" Target="media/image6.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hyperlink" Target="https://www.louvre.fr/en/visites-en-ligne" TargetMode="External"/><Relationship Id="rId16" Type="http://schemas.openxmlformats.org/officeDocument/2006/relationships/hyperlink" Target="http://www.museivaticani.va/content/museivaticani/es/collezioni/catalogo-online.html" TargetMode="External"/><Relationship Id="rId17" Type="http://schemas.openxmlformats.org/officeDocument/2006/relationships/hyperlink" Target="https://www.youtube.com/watch?v=M4y_lN81tjA" TargetMode="External"/><Relationship Id="rId18" Type="http://schemas.openxmlformats.org/officeDocument/2006/relationships/hyperlink" Target="https://www.youtube.com/watch?v=cVCjQb9ymac"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4F1E-96C9-CE4A-97F1-DA730E9E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5686</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2020-05-05T16:27:00Z</dcterms:created>
  <dcterms:modified xsi:type="dcterms:W3CDTF">2020-05-05T16:27:00Z</dcterms:modified>
</cp:coreProperties>
</file>